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1C8C">
      <w:pPr>
        <w:keepNext w:val="0"/>
        <w:keepLines w:val="0"/>
        <w:pageBreakBefore w:val="0"/>
        <w:kinsoku/>
        <w:wordWrap/>
        <w:overflowPunct/>
        <w:topLinePunct w:val="0"/>
        <w:autoSpaceDE/>
        <w:autoSpaceDN/>
        <w:bidi w:val="0"/>
        <w:adjustRightInd/>
        <w:snapToGrid/>
        <w:spacing w:line="600" w:lineRule="exact"/>
        <w:jc w:val="left"/>
        <w:textAlignment w:val="auto"/>
        <w:rPr>
          <w:rFonts w:ascii="黑体" w:hAnsi="黑体" w:eastAsia="黑体" w:cs="黑体"/>
          <w:color w:val="auto"/>
          <w:kern w:val="0"/>
          <w:sz w:val="30"/>
          <w:szCs w:val="30"/>
        </w:rPr>
      </w:pPr>
      <w:r>
        <w:rPr>
          <w:rFonts w:hint="eastAsia" w:ascii="黑体" w:hAnsi="黑体" w:eastAsia="黑体" w:cs="黑体"/>
          <w:color w:val="auto"/>
          <w:kern w:val="0"/>
        </w:rPr>
        <w:t>附件1</w:t>
      </w:r>
    </w:p>
    <w:p w14:paraId="7D744E1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z w:val="44"/>
          <w:szCs w:val="44"/>
        </w:rPr>
      </w:pPr>
    </w:p>
    <w:p w14:paraId="74169E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厦门软件职业技术学院</w:t>
      </w:r>
    </w:p>
    <w:p w14:paraId="625EC8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eastAsia="zh-CN"/>
        </w:rPr>
        <w:t>2024年</w:t>
      </w:r>
      <w:r>
        <w:rPr>
          <w:rFonts w:hint="eastAsia" w:ascii="方正小标宋简体" w:hAnsi="方正小标宋简体" w:eastAsia="方正小标宋简体" w:cs="方正小标宋简体"/>
          <w:bCs/>
          <w:color w:val="auto"/>
          <w:sz w:val="44"/>
          <w:szCs w:val="44"/>
        </w:rPr>
        <w:t>美育发展年度报告</w:t>
      </w:r>
    </w:p>
    <w:p w14:paraId="6C60A60C">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rPr>
      </w:pPr>
    </w:p>
    <w:p w14:paraId="2424BF58">
      <w:pPr>
        <w:keepNext w:val="0"/>
        <w:keepLines w:val="0"/>
        <w:pageBreakBefore w:val="0"/>
        <w:numPr>
          <w:ilvl w:val="0"/>
          <w:numId w:val="1"/>
        </w:numPr>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基本发展概述</w:t>
      </w:r>
    </w:p>
    <w:p w14:paraId="34A9A1C0">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（一）学校基本情况</w:t>
      </w:r>
    </w:p>
    <w:p w14:paraId="440341D5">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厦门软件职业技术学院是经福建省人民政府批准、教育部备案、面向全国高考统招、具有独立建制的全日制高等院校，是福建省支持并主导倡办的省内仅有的两所软件职业院校之一。学校于2002年8月起筹建，2006年3月，福建省人民政府批准正式建校。2013年4月，学校由民办非企业登记为事业单位。2016年9月，厦门市人民政府决定，由国有企业厦门建发集团、联发集团支持办学。</w:t>
      </w:r>
    </w:p>
    <w:p w14:paraId="0BBE82CE">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color w:val="auto"/>
          <w:kern w:val="0"/>
          <w:sz w:val="32"/>
          <w:szCs w:val="32"/>
          <w:shd w:val="clear" w:color="auto" w:fill="FFFFFF"/>
        </w:rPr>
      </w:pPr>
      <w:r>
        <w:rPr>
          <w:rFonts w:hint="eastAsia" w:ascii="方正仿宋_GB2312" w:hAnsi="方正仿宋_GB2312" w:eastAsia="方正仿宋_GB2312" w:cs="方正仿宋_GB2312"/>
          <w:sz w:val="32"/>
          <w:szCs w:val="32"/>
          <w:lang w:val="en-US" w:eastAsia="zh-CN"/>
        </w:rPr>
        <w:t>厦门软件职业技术学院现有学校产权占地面积为432000平方米，其中教学楼面积237379.47平方米；厦门软件职业技术学院现有全日制高职专科在校生数</w:t>
      </w:r>
      <w:r>
        <w:rPr>
          <w:rFonts w:hint="eastAsia" w:ascii="方正仿宋_GB2312" w:hAnsi="方正仿宋_GB2312" w:eastAsia="方正仿宋_GB2312" w:cs="方正仿宋_GB2312"/>
          <w:sz w:val="32"/>
          <w:szCs w:val="32"/>
          <w:highlight w:val="none"/>
          <w:lang w:val="en-US" w:eastAsia="zh-CN"/>
        </w:rPr>
        <w:t>14286</w:t>
      </w:r>
      <w:r>
        <w:rPr>
          <w:rFonts w:hint="eastAsia" w:ascii="方正仿宋_GB2312" w:hAnsi="方正仿宋_GB2312" w:eastAsia="方正仿宋_GB2312" w:cs="方正仿宋_GB2312"/>
          <w:sz w:val="32"/>
          <w:szCs w:val="32"/>
          <w:lang w:val="en-US" w:eastAsia="zh-CN"/>
        </w:rPr>
        <w:t>（含五年一贯制），设置软件工程学院、数字创意学院、经济管理学院3个学院，开设软件技术、动漫制作技术、电子商务等</w:t>
      </w:r>
      <w:r>
        <w:rPr>
          <w:rFonts w:hint="eastAsia" w:ascii="方正仿宋_GB2312" w:hAnsi="方正仿宋_GB2312" w:eastAsia="方正仿宋_GB2312" w:cs="方正仿宋_GB2312"/>
          <w:sz w:val="32"/>
          <w:szCs w:val="32"/>
          <w:highlight w:val="none"/>
          <w:lang w:val="en-US" w:eastAsia="zh-CN"/>
        </w:rPr>
        <w:t>31</w:t>
      </w:r>
      <w:r>
        <w:rPr>
          <w:rFonts w:hint="eastAsia" w:ascii="方正仿宋_GB2312" w:hAnsi="方正仿宋_GB2312" w:eastAsia="方正仿宋_GB2312" w:cs="方正仿宋_GB2312"/>
          <w:sz w:val="32"/>
          <w:szCs w:val="32"/>
          <w:lang w:val="en-US" w:eastAsia="zh-CN"/>
        </w:rPr>
        <w:t>个专业；教师总数</w:t>
      </w:r>
      <w:r>
        <w:rPr>
          <w:rFonts w:hint="eastAsia" w:ascii="方正仿宋_GB2312" w:hAnsi="方正仿宋_GB2312" w:eastAsia="方正仿宋_GB2312" w:cs="方正仿宋_GB2312"/>
          <w:sz w:val="32"/>
          <w:szCs w:val="32"/>
          <w:highlight w:val="none"/>
          <w:lang w:val="en-US" w:eastAsia="zh-CN"/>
        </w:rPr>
        <w:t>761</w:t>
      </w:r>
      <w:r>
        <w:rPr>
          <w:rFonts w:hint="eastAsia" w:ascii="方正仿宋_GB2312" w:hAnsi="方正仿宋_GB2312" w:eastAsia="方正仿宋_GB2312" w:cs="方正仿宋_GB2312"/>
          <w:sz w:val="32"/>
          <w:szCs w:val="32"/>
          <w:lang w:val="en-US" w:eastAsia="zh-CN"/>
        </w:rPr>
        <w:t>人，拥有画室、舞蹈室、多媒体教室、机房、多功能厅等多个美育教学场地。</w:t>
      </w:r>
    </w:p>
    <w:p w14:paraId="36819F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val="en-US" w:eastAsia="zh-CN"/>
        </w:rPr>
        <w:t>（二）美育</w:t>
      </w:r>
      <w:r>
        <w:rPr>
          <w:rFonts w:hint="eastAsia" w:ascii="方正仿宋_GB2312" w:hAnsi="方正仿宋_GB2312" w:eastAsia="方正仿宋_GB2312" w:cs="方正仿宋_GB2312"/>
          <w:b/>
          <w:bCs/>
          <w:color w:val="auto"/>
          <w:sz w:val="32"/>
          <w:szCs w:val="32"/>
          <w:lang w:eastAsia="zh-CN"/>
        </w:rPr>
        <w:t>发展概况</w:t>
      </w:r>
    </w:p>
    <w:p w14:paraId="7AB07B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我校积极学习贯彻《中共中央办公厅国务院办公厅关于全面加强和改进新时代学校美育工作的意见》，以习近平新时代中国特色社会主义思想为指导，全面贯彻党的教育方针，落实立德树人根本任务，大力发展素质教育，以社会主义核心价值观为引领，弘扬中华美育精神，坚定文化自信；以《教育部关于全面实施美育浸润行动的通知》文件，作为美育工作的目标和路径，将美育融入我校教育教学活动各环节，进一步强化学校美育育人功能，以美育浸润学生，全面提升学生文化理解、审美感知、艺术表现、创意实践等核心素养，丰富学生的精神文化生活，让学生身心更加愉悦，活力更加彰显，人格更加健全。以美育浸润教师，发挥教师职业的美育功能，提升全员美育意识和美育素养，塑造人格魅力，涵养美育情怀。以美育浸润学校，打造昂扬向上、文明高雅、充满活力的校园文化，建设时时、处处、人人的美育育人环境。我校始终以提高学生审美和人文素养为目标，逐步形成学校德育与美育相融合、普及与提高相结合、运用现代化信息技术为特点的美育格局；遵循以美育人、以美化人，以美培元的美育特点，构建多彩的校园文化氛围和良好的人文艺术教育环境，提升学生综合文化素质的原则开展各项校园文化活动，潜移默化地彰显育人实效，实现提升审美素养、陶冶情操、温润心灵、激发创新创造活力的功能，培养德智体美劳全面发展的社会主义建设者和接班人。</w:t>
      </w:r>
    </w:p>
    <w:p w14:paraId="74D5F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（三）美育工作经费情况</w:t>
      </w:r>
    </w:p>
    <w:p w14:paraId="4ACA8C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2024年我校教育教学经费总投入571.61万元，其中美育工作经费投入112.31万元，占学校教育教学经费总投入比例19.65%；美育经费投入方式为：教育设施、设备投入37.89万元，</w:t>
      </w:r>
      <w:r>
        <w:rPr>
          <w:rFonts w:hint="eastAsia" w:ascii="方正仿宋_GB2312" w:hAnsi="方正仿宋_GB2312" w:eastAsia="方正仿宋_GB2312" w:cs="方正仿宋_GB2312"/>
          <w:sz w:val="32"/>
          <w:szCs w:val="32"/>
          <w:highlight w:val="none"/>
          <w:lang w:val="en-US" w:eastAsia="zh-CN"/>
        </w:rPr>
        <w:t>人才引进10万元，</w:t>
      </w:r>
      <w:r>
        <w:rPr>
          <w:rFonts w:hint="eastAsia" w:ascii="方正仿宋_GB2312" w:hAnsi="方正仿宋_GB2312" w:eastAsia="方正仿宋_GB2312" w:cs="方正仿宋_GB2312"/>
          <w:sz w:val="32"/>
          <w:szCs w:val="32"/>
          <w:lang w:val="en-US" w:eastAsia="zh-CN"/>
        </w:rPr>
        <w:t>其他投入64.42万元。</w:t>
      </w:r>
      <w:r>
        <w:rPr>
          <w:rFonts w:hint="eastAsia" w:ascii="方正仿宋_GB2312" w:hAnsi="方正仿宋_GB2312" w:eastAsia="方正仿宋_GB2312" w:cs="方正仿宋_GB2312"/>
          <w:sz w:val="32"/>
          <w:szCs w:val="32"/>
        </w:rPr>
        <w:t>学校多举措推进美育教育工作，保障经费投入和设施完善。2023年修订《厦门软件职业技术学院美育工作实施细则》，支持推行现代化的艺术教育技术手段，完善多媒体教室、活动中心、多功能厅、舞蹈室的美育教育设施，主要用于社团日常排练、演出、购买美育相关资料及差旅等。</w:t>
      </w:r>
    </w:p>
    <w:p w14:paraId="0D412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kern w:val="2"/>
          <w:sz w:val="32"/>
          <w:szCs w:val="32"/>
          <w:lang w:eastAsia="zh-CN"/>
        </w:rPr>
      </w:pPr>
      <w:r>
        <w:rPr>
          <w:rFonts w:hint="eastAsia" w:ascii="方正仿宋_GB2312" w:hAnsi="方正仿宋_GB2312" w:eastAsia="方正仿宋_GB2312" w:cs="方正仿宋_GB2312"/>
          <w:b/>
          <w:bCs/>
          <w:color w:val="auto"/>
          <w:sz w:val="32"/>
          <w:szCs w:val="32"/>
          <w:lang w:val="en-US" w:eastAsia="zh-CN"/>
        </w:rPr>
        <w:t>（四）组织保障情况</w:t>
      </w:r>
    </w:p>
    <w:p w14:paraId="4542AACF">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color w:val="auto"/>
          <w:kern w:val="0"/>
          <w:sz w:val="32"/>
          <w:szCs w:val="32"/>
          <w:highlight w:val="yellow"/>
          <w:lang w:val="en-US" w:eastAsia="zh-CN"/>
        </w:rPr>
      </w:pPr>
      <w:r>
        <w:rPr>
          <w:rFonts w:hint="eastAsia" w:ascii="方正仿宋_GB2312" w:hAnsi="方正仿宋_GB2312" w:eastAsia="方正仿宋_GB2312" w:cs="方正仿宋_GB2312"/>
          <w:sz w:val="32"/>
          <w:szCs w:val="32"/>
        </w:rPr>
        <w:t>根据全面贯彻落实党的二十大精神，深入开展并落实“四史”学习教育的政策要求，将“四史”课程、美育课程</w:t>
      </w:r>
      <w:r>
        <w:rPr>
          <w:rFonts w:hint="eastAsia" w:ascii="方正仿宋_GB2312" w:hAnsi="方正仿宋_GB2312" w:eastAsia="方正仿宋_GB2312" w:cs="方正仿宋_GB2312"/>
          <w:sz w:val="32"/>
          <w:szCs w:val="32"/>
          <w:lang w:val="en-US" w:eastAsia="zh-CN"/>
        </w:rPr>
        <w:t>作</w:t>
      </w:r>
      <w:r>
        <w:rPr>
          <w:rFonts w:hint="eastAsia" w:ascii="方正仿宋_GB2312" w:hAnsi="方正仿宋_GB2312" w:eastAsia="方正仿宋_GB2312" w:cs="方正仿宋_GB2312"/>
          <w:sz w:val="32"/>
          <w:szCs w:val="32"/>
        </w:rPr>
        <w:t>为必修课，纳入2024级人才培养方案，“四史”</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美育课程2学分。今年，学校美育工作在原来的建设基础上，进一步加强了组织管理，统筹全校资源，全面营造学校美育氛围，并在打造“一校一品”的特色美育方面，有了较为明晰的思路，且取得初步成效。</w:t>
      </w:r>
    </w:p>
    <w:p w14:paraId="476517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（1）加强组织领导。</w:t>
      </w:r>
      <w:r>
        <w:rPr>
          <w:rFonts w:hint="eastAsia" w:ascii="方正仿宋_GB2312" w:hAnsi="方正仿宋_GB2312" w:eastAsia="方正仿宋_GB2312" w:cs="方正仿宋_GB2312"/>
          <w:color w:val="000000"/>
          <w:kern w:val="2"/>
          <w:sz w:val="32"/>
          <w:szCs w:val="32"/>
          <w:lang w:val="en-US" w:eastAsia="zh-CN" w:bidi="ar-SA"/>
        </w:rPr>
        <w:t>我校高度重视美育工作，纳入学校发展规划和年度工作计划，成立学校美育工作领导小组，加强对学校美育工作的指导与服务。落实《中共中央办公厅国务院办公厅关于全面加强和改进新时代学校美育工作的意见》、《教育部关于全面实施学校美育浸润行动的通知》工作规程要求，定期开展校园美育文化营造行动、乡村美育提升发展行动，落实学校美育工作自评及年度报告制度。</w:t>
      </w:r>
    </w:p>
    <w:p w14:paraId="31D0BF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（2）强化工作保障。</w:t>
      </w:r>
      <w:r>
        <w:rPr>
          <w:rFonts w:hint="eastAsia" w:ascii="方正仿宋_GB2312" w:hAnsi="方正仿宋_GB2312" w:eastAsia="方正仿宋_GB2312" w:cs="方正仿宋_GB2312"/>
          <w:color w:val="000000"/>
          <w:kern w:val="2"/>
          <w:sz w:val="32"/>
          <w:szCs w:val="32"/>
          <w:lang w:val="en-US" w:eastAsia="zh-CN" w:bidi="ar-SA"/>
        </w:rPr>
        <w:t>学校将美育工作经费纳入年度预算，保障美育工作经费需求。鼓励和引导社会资金支持发展学校美育，多渠道增加投入。按编制和课程标准配备美育教师、教研员，优化美育师资队伍结构。结合多校走教、购买服务等模式开展美育教学。健全完善美育教师工作考核评价办法、工作量计算办法、参加国家和省级重大艺术展演（示）激励机制，统筹利用学校和公共文化艺术设施，推进学校、教师、学生共享共用公共文化艺术场馆。开展学校美育信息化建设，提升学校美育工作数智化水平。</w:t>
      </w:r>
    </w:p>
    <w:p w14:paraId="3D8FFD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（3）加强宣传推广。</w:t>
      </w:r>
      <w:r>
        <w:rPr>
          <w:rFonts w:hint="eastAsia" w:ascii="方正仿宋_GB2312" w:hAnsi="方正仿宋_GB2312" w:eastAsia="方正仿宋_GB2312" w:cs="方正仿宋_GB2312"/>
          <w:color w:val="000000"/>
          <w:kern w:val="2"/>
          <w:sz w:val="32"/>
          <w:szCs w:val="32"/>
          <w:lang w:val="en-US" w:eastAsia="zh-CN" w:bidi="ar-SA"/>
        </w:rPr>
        <w:t>我校正在不断探索创新深化学校美育浸润行动的有效途径，加大宣传推广力度，广泛凝聚社会共识、学校共识，营造共同关注和支持学校美育的良好环境和浓厚氛围。学习本地区典型经验和实施成效，查漏补缺，不断加强美育教学工作的深入宣传。</w:t>
      </w:r>
    </w:p>
    <w:p w14:paraId="5022A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auto"/>
          <w:sz w:val="32"/>
          <w:szCs w:val="32"/>
        </w:rPr>
        <w:t>二、八大</w:t>
      </w:r>
      <w:r>
        <w:rPr>
          <w:rFonts w:hint="eastAsia" w:ascii="方正仿宋_GB2312" w:hAnsi="方正仿宋_GB2312" w:eastAsia="方正仿宋_GB2312" w:cs="方正仿宋_GB2312"/>
          <w:color w:val="auto"/>
          <w:sz w:val="32"/>
          <w:szCs w:val="32"/>
          <w:lang w:val="en-US" w:eastAsia="zh-CN"/>
        </w:rPr>
        <w:t>行动</w:t>
      </w:r>
      <w:r>
        <w:rPr>
          <w:rFonts w:hint="eastAsia" w:ascii="方正仿宋_GB2312" w:hAnsi="方正仿宋_GB2312" w:eastAsia="方正仿宋_GB2312" w:cs="方正仿宋_GB2312"/>
          <w:color w:val="auto"/>
          <w:sz w:val="32"/>
          <w:szCs w:val="32"/>
        </w:rPr>
        <w:t>实施</w:t>
      </w:r>
      <w:r>
        <w:rPr>
          <w:rFonts w:hint="eastAsia" w:ascii="方正仿宋_GB2312" w:hAnsi="方正仿宋_GB2312" w:eastAsia="方正仿宋_GB2312" w:cs="方正仿宋_GB2312"/>
          <w:color w:val="auto"/>
          <w:sz w:val="32"/>
          <w:szCs w:val="32"/>
          <w:lang w:eastAsia="zh-CN"/>
        </w:rPr>
        <w:t>情况及</w:t>
      </w:r>
      <w:r>
        <w:rPr>
          <w:rFonts w:hint="eastAsia" w:ascii="方正仿宋_GB2312" w:hAnsi="方正仿宋_GB2312" w:eastAsia="方正仿宋_GB2312" w:cs="方正仿宋_GB2312"/>
          <w:color w:val="auto"/>
          <w:sz w:val="32"/>
          <w:szCs w:val="32"/>
        </w:rPr>
        <w:t>成效</w:t>
      </w:r>
    </w:p>
    <w:p w14:paraId="043BAD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kern w:val="0"/>
          <w:sz w:val="32"/>
          <w:szCs w:val="32"/>
          <w:highlight w:val="none"/>
          <w:lang w:val="en-US" w:eastAsia="zh-CN"/>
        </w:rPr>
      </w:pPr>
      <w:r>
        <w:rPr>
          <w:rFonts w:hint="eastAsia" w:ascii="方正仿宋_GB2312" w:hAnsi="方正仿宋_GB2312" w:eastAsia="方正仿宋_GB2312" w:cs="方正仿宋_GB2312"/>
          <w:b/>
          <w:bCs/>
          <w:color w:val="auto"/>
          <w:kern w:val="0"/>
          <w:sz w:val="32"/>
          <w:szCs w:val="32"/>
          <w:highlight w:val="none"/>
          <w:lang w:val="en-US" w:eastAsia="zh-CN"/>
        </w:rPr>
        <w:t>（一）美育教学改革深化行动</w:t>
      </w:r>
    </w:p>
    <w:p w14:paraId="40288E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（1）开齐开足上好美育课；</w:t>
      </w:r>
      <w:r>
        <w:rPr>
          <w:rFonts w:hint="eastAsia" w:ascii="方正仿宋_GB2312" w:hAnsi="方正仿宋_GB2312" w:eastAsia="方正仿宋_GB2312" w:cs="方正仿宋_GB2312"/>
          <w:color w:val="000000"/>
          <w:kern w:val="2"/>
          <w:sz w:val="32"/>
          <w:szCs w:val="32"/>
          <w:lang w:val="en-US" w:eastAsia="zh-CN" w:bidi="ar-SA"/>
        </w:rPr>
        <w:t>我校根据构建完善艺术学科与其他学科协同推进的美育课程体系，遵循美育特点，突出价值塑造；充分发挥艺术课程在学校美育中的主渠道作用，严格执行国家标准开齐开足上好艺术课，按年级开设音乐、漫画、美术鉴赏中国现代文学名家作品等9门公共艺术选修课程，每门课程2学分，32学时；同时纳入我校人才培养方案，学生至少选修2门艺术课程并修满规定学分方能毕业。</w:t>
      </w:r>
    </w:p>
    <w:p w14:paraId="7A3BEC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（2）推进美育校本课程研发；</w:t>
      </w:r>
      <w:r>
        <w:rPr>
          <w:rFonts w:hint="eastAsia" w:ascii="方正仿宋_GB2312" w:hAnsi="方正仿宋_GB2312" w:eastAsia="方正仿宋_GB2312" w:cs="方正仿宋_GB2312"/>
          <w:color w:val="000000"/>
          <w:kern w:val="2"/>
          <w:sz w:val="32"/>
          <w:szCs w:val="32"/>
          <w:lang w:val="en-US" w:eastAsia="zh-CN" w:bidi="ar-SA"/>
        </w:rPr>
        <w:t>围绕欣赏、表现、创造和融合四类艺术实践活动，不断优化课程内容。</w:t>
      </w:r>
      <w:r>
        <w:rPr>
          <w:rFonts w:hint="eastAsia" w:ascii="方正仿宋_GB2312" w:hAnsi="方正仿宋_GB2312" w:eastAsia="方正仿宋_GB2312" w:cs="方正仿宋_GB2312"/>
          <w:b w:val="0"/>
          <w:bCs w:val="0"/>
          <w:color w:val="000000"/>
          <w:kern w:val="2"/>
          <w:sz w:val="32"/>
          <w:szCs w:val="32"/>
          <w:lang w:val="en-US" w:eastAsia="zh-CN" w:bidi="ar-SA"/>
        </w:rPr>
        <w:t>鼓励学校结合闽南地域文化优势，围绕传承茶文化、闽南戏曲、等文化遗产，充分挖掘美育课程资源。因地制宜开设具有闽南本土特色的</w:t>
      </w:r>
      <w:r>
        <w:rPr>
          <w:rFonts w:hint="eastAsia" w:ascii="方正仿宋_GB2312" w:hAnsi="方正仿宋_GB2312" w:eastAsia="方正仿宋_GB2312" w:cs="方正仿宋_GB2312"/>
          <w:color w:val="000000"/>
          <w:kern w:val="2"/>
          <w:sz w:val="32"/>
          <w:szCs w:val="32"/>
          <w:lang w:val="en-US" w:eastAsia="zh-CN" w:bidi="ar-SA"/>
        </w:rPr>
        <w:t>校本艺术课程，重视非物质文化遗产传承。深入挖掘各学科蕴含的美育价值与功能，加强美育与德育、智育、体育、劳育融合等我校在课程教学实施环节不断完善“艺术基础知识基本技能+艺术审美体验+艺术专项特长”的教学模式，全面提高美育课堂教学质量。</w:t>
      </w:r>
      <w:r>
        <w:rPr>
          <w:rFonts w:hint="eastAsia" w:ascii="方正仿宋_GB2312" w:hAnsi="方正仿宋_GB2312" w:eastAsia="方正仿宋_GB2312" w:cs="方正仿宋_GB2312"/>
          <w:b w:val="0"/>
          <w:bCs w:val="0"/>
          <w:color w:val="000000"/>
          <w:kern w:val="2"/>
          <w:sz w:val="32"/>
          <w:szCs w:val="32"/>
          <w:lang w:val="en-US" w:eastAsia="zh-CN" w:bidi="ar-SA"/>
        </w:rPr>
        <w:t>预计在2025秋季学期加大美育教材国家级、省级“十四五”规划教材等占比的选用；健全课</w:t>
      </w:r>
      <w:r>
        <w:rPr>
          <w:rFonts w:hint="eastAsia" w:ascii="方正仿宋_GB2312" w:hAnsi="方正仿宋_GB2312" w:eastAsia="方正仿宋_GB2312" w:cs="方正仿宋_GB2312"/>
          <w:color w:val="000000"/>
          <w:kern w:val="2"/>
          <w:sz w:val="32"/>
          <w:szCs w:val="32"/>
          <w:lang w:val="en-US" w:eastAsia="zh-CN" w:bidi="ar-SA"/>
        </w:rPr>
        <w:t>程教学实施监测与反馈改进机制等情况。</w:t>
      </w:r>
    </w:p>
    <w:p w14:paraId="250BD1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kern w:val="0"/>
          <w:sz w:val="32"/>
          <w:szCs w:val="32"/>
          <w:lang w:eastAsia="zh-CN"/>
        </w:rPr>
      </w:pPr>
      <w:r>
        <w:rPr>
          <w:rFonts w:hint="eastAsia" w:ascii="方正仿宋_GB2312" w:hAnsi="方正仿宋_GB2312" w:eastAsia="方正仿宋_GB2312" w:cs="方正仿宋_GB2312"/>
          <w:b/>
          <w:bCs/>
          <w:color w:val="auto"/>
          <w:kern w:val="0"/>
          <w:sz w:val="32"/>
          <w:szCs w:val="32"/>
          <w:lang w:val="en-US" w:eastAsia="zh-CN"/>
        </w:rPr>
        <w:t>2.实施成效</w:t>
      </w:r>
    </w:p>
    <w:p w14:paraId="01674D2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（二）教师美育素养提升行动</w:t>
      </w:r>
    </w:p>
    <w:p w14:paraId="4833CA5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美育教师队伍的数量与结构</w:t>
      </w:r>
    </w:p>
    <w:p w14:paraId="20ED1A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学校重视加强美育师资队伍建设，多方面提升师资队伍的综合素质，校内协调产品艺术设计、全媒体广告策划与营销专业、广告艺术设计等专业专任教师，多渠道解决美育师资问题，优化美育教师岗位结构。</w:t>
      </w:r>
    </w:p>
    <w:p w14:paraId="33BD00E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我校从事专职艺术教育教师达</w:t>
      </w:r>
      <w:r>
        <w:rPr>
          <w:rFonts w:hint="eastAsia" w:ascii="方正仿宋_GB2312" w:hAnsi="方正仿宋_GB2312" w:eastAsia="方正仿宋_GB2312" w:cs="方正仿宋_GB2312"/>
          <w:color w:val="auto"/>
          <w:sz w:val="32"/>
          <w:szCs w:val="32"/>
          <w:lang w:val="en-US" w:eastAsia="zh-CN"/>
        </w:rPr>
        <w:t>86</w:t>
      </w:r>
      <w:r>
        <w:rPr>
          <w:rFonts w:hint="eastAsia" w:ascii="方正仿宋_GB2312" w:hAnsi="方正仿宋_GB2312" w:eastAsia="方正仿宋_GB2312" w:cs="方正仿宋_GB2312"/>
          <w:color w:val="auto"/>
          <w:sz w:val="32"/>
          <w:szCs w:val="32"/>
        </w:rPr>
        <w:t>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其中美育教师队伍人数共22人</w:t>
      </w:r>
      <w:r>
        <w:rPr>
          <w:rFonts w:hint="eastAsia" w:ascii="方正仿宋_GB2312" w:hAnsi="方正仿宋_GB2312" w:eastAsia="方正仿宋_GB2312" w:cs="方正仿宋_GB2312"/>
          <w:color w:val="auto"/>
          <w:sz w:val="32"/>
          <w:szCs w:val="32"/>
        </w:rPr>
        <w:t>。拥有硕士学位的教师占比6</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rPr>
        <w:t>.8%，具有中高级职称3</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.2%以上。我校美育教师</w:t>
      </w:r>
      <w:r>
        <w:rPr>
          <w:rFonts w:hint="eastAsia" w:ascii="方正仿宋_GB2312" w:hAnsi="方正仿宋_GB2312" w:eastAsia="方正仿宋_GB2312" w:cs="方正仿宋_GB2312"/>
          <w:color w:val="auto"/>
          <w:sz w:val="32"/>
          <w:szCs w:val="32"/>
          <w:lang w:val="en-US" w:eastAsia="zh-CN"/>
        </w:rPr>
        <w:t>有较强的专</w:t>
      </w:r>
      <w:r>
        <w:rPr>
          <w:rFonts w:hint="eastAsia" w:ascii="方正仿宋_GB2312" w:hAnsi="方正仿宋_GB2312" w:eastAsia="方正仿宋_GB2312" w:cs="方正仿宋_GB2312"/>
          <w:color w:val="auto"/>
          <w:sz w:val="32"/>
          <w:szCs w:val="32"/>
        </w:rPr>
        <w:t>业的学科背景支持</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教学经验丰富，组织管理能力良好。</w:t>
      </w:r>
    </w:p>
    <w:p w14:paraId="398F743F">
      <w:pPr>
        <w:keepNext w:val="0"/>
        <w:keepLines w:val="0"/>
        <w:pageBreakBefore w:val="0"/>
        <w:shd w:val="clear" w:color="auto" w:fill="FFFFFF"/>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美育教师的专业水平</w:t>
      </w:r>
      <w:r>
        <w:rPr>
          <w:rFonts w:hint="eastAsia" w:ascii="方正仿宋_GB2312" w:hAnsi="方正仿宋_GB2312" w:eastAsia="方正仿宋_GB2312" w:cs="方正仿宋_GB2312"/>
          <w:b/>
          <w:bCs/>
          <w:sz w:val="32"/>
          <w:szCs w:val="32"/>
          <w:lang w:val="en-US" w:eastAsia="zh-CN"/>
        </w:rPr>
        <w:t>及</w:t>
      </w:r>
      <w:r>
        <w:rPr>
          <w:rFonts w:hint="eastAsia" w:ascii="方正仿宋_GB2312" w:hAnsi="方正仿宋_GB2312" w:eastAsia="方正仿宋_GB2312" w:cs="方正仿宋_GB2312"/>
          <w:b/>
          <w:bCs/>
          <w:sz w:val="32"/>
          <w:szCs w:val="32"/>
        </w:rPr>
        <w:t>教学能力</w:t>
      </w:r>
    </w:p>
    <w:p w14:paraId="25D5C2AA">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学校积极鼓励教师参加技能比赛，充分发挥大赛对教师业务水准提高，推动美育工作的高质量发展。</w:t>
      </w:r>
    </w:p>
    <w:p w14:paraId="4E5D25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color w:val="auto"/>
          <w:kern w:val="0"/>
          <w:sz w:val="32"/>
          <w:szCs w:val="32"/>
          <w:highlight w:val="red"/>
          <w:lang w:val="en-US" w:eastAsia="zh-CN"/>
        </w:rPr>
      </w:pPr>
      <w:r>
        <w:rPr>
          <w:rFonts w:hint="eastAsia" w:ascii="方正仿宋_GB2312" w:hAnsi="方正仿宋_GB2312" w:eastAsia="方正仿宋_GB2312" w:cs="方正仿宋_GB2312"/>
          <w:color w:val="auto"/>
          <w:sz w:val="32"/>
          <w:szCs w:val="32"/>
          <w:highlight w:val="none"/>
        </w:rPr>
        <w:t>202</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年参加厦门市职业院校技能大赛视觉艺术设计、</w:t>
      </w:r>
      <w:r>
        <w:rPr>
          <w:rFonts w:hint="eastAsia" w:ascii="方正仿宋_GB2312" w:hAnsi="方正仿宋_GB2312" w:eastAsia="方正仿宋_GB2312" w:cs="方正仿宋_GB2312"/>
          <w:color w:val="auto"/>
          <w:sz w:val="32"/>
          <w:szCs w:val="32"/>
          <w:highlight w:val="none"/>
          <w:lang w:val="en-US" w:eastAsia="zh-CN"/>
        </w:rPr>
        <w:t>环境艺术设计二</w:t>
      </w:r>
      <w:r>
        <w:rPr>
          <w:rFonts w:hint="eastAsia" w:ascii="方正仿宋_GB2312" w:hAnsi="方正仿宋_GB2312" w:eastAsia="方正仿宋_GB2312" w:cs="方正仿宋_GB2312"/>
          <w:color w:val="auto"/>
          <w:sz w:val="32"/>
          <w:szCs w:val="32"/>
          <w:highlight w:val="none"/>
        </w:rPr>
        <w:t>个赛项，共计</w:t>
      </w:r>
      <w:r>
        <w:rPr>
          <w:rFonts w:hint="eastAsia" w:ascii="方正仿宋_GB2312" w:hAnsi="方正仿宋_GB2312" w:eastAsia="方正仿宋_GB2312" w:cs="方正仿宋_GB2312"/>
          <w:color w:val="auto"/>
          <w:sz w:val="32"/>
          <w:szCs w:val="32"/>
          <w:highlight w:val="none"/>
          <w:lang w:val="en-US" w:eastAsia="zh-CN"/>
        </w:rPr>
        <w:t>18</w:t>
      </w:r>
      <w:r>
        <w:rPr>
          <w:rFonts w:hint="eastAsia" w:ascii="方正仿宋_GB2312" w:hAnsi="方正仿宋_GB2312" w:eastAsia="方正仿宋_GB2312" w:cs="方正仿宋_GB2312"/>
          <w:color w:val="auto"/>
          <w:sz w:val="32"/>
          <w:szCs w:val="32"/>
          <w:highlight w:val="none"/>
        </w:rPr>
        <w:t>人参赛，获得一等奖</w:t>
      </w: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rPr>
        <w:t>个，二等奖</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个，三等奖</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个；参加福建省职业院校技能大赛花艺、</w:t>
      </w:r>
      <w:r>
        <w:rPr>
          <w:rFonts w:hint="eastAsia" w:ascii="方正仿宋_GB2312" w:hAnsi="方正仿宋_GB2312" w:eastAsia="方正仿宋_GB2312" w:cs="方正仿宋_GB2312"/>
          <w:color w:val="auto"/>
          <w:sz w:val="32"/>
          <w:szCs w:val="32"/>
          <w:highlight w:val="none"/>
          <w:lang w:val="en-US" w:eastAsia="zh-CN"/>
        </w:rPr>
        <w:t>产品艺术设计</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手工艺术设计、环境艺术设计、数字艺术设计、视觉艺术设计6</w:t>
      </w:r>
      <w:r>
        <w:rPr>
          <w:rFonts w:hint="eastAsia" w:ascii="方正仿宋_GB2312" w:hAnsi="方正仿宋_GB2312" w:eastAsia="方正仿宋_GB2312" w:cs="方正仿宋_GB2312"/>
          <w:color w:val="auto"/>
          <w:sz w:val="32"/>
          <w:szCs w:val="32"/>
          <w:highlight w:val="none"/>
        </w:rPr>
        <w:t>个赛项，共计</w:t>
      </w:r>
      <w:r>
        <w:rPr>
          <w:rFonts w:hint="eastAsia" w:ascii="方正仿宋_GB2312" w:hAnsi="方正仿宋_GB2312" w:eastAsia="方正仿宋_GB2312" w:cs="方正仿宋_GB2312"/>
          <w:color w:val="auto"/>
          <w:sz w:val="32"/>
          <w:szCs w:val="32"/>
          <w:highlight w:val="none"/>
          <w:lang w:val="en-US" w:eastAsia="zh-CN"/>
        </w:rPr>
        <w:t xml:space="preserve"> 20</w:t>
      </w:r>
      <w:r>
        <w:rPr>
          <w:rFonts w:hint="eastAsia" w:ascii="方正仿宋_GB2312" w:hAnsi="方正仿宋_GB2312" w:eastAsia="方正仿宋_GB2312" w:cs="方正仿宋_GB2312"/>
          <w:color w:val="auto"/>
          <w:sz w:val="32"/>
          <w:szCs w:val="32"/>
          <w:highlight w:val="none"/>
        </w:rPr>
        <w:t>人参赛，获得二等奖</w:t>
      </w: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rPr>
        <w:t>个，三等奖</w:t>
      </w: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rPr>
        <w:t>个，优秀奖</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个。参加2024年福建省大学生街舞锦标赛乙组2020版推广齐舞hiphop(大集体）一等奖</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参加</w:t>
      </w:r>
      <w:r>
        <w:rPr>
          <w:rFonts w:hint="eastAsia" w:ascii="方正仿宋_GB2312" w:hAnsi="方正仿宋_GB2312" w:eastAsia="方正仿宋_GB2312" w:cs="方正仿宋_GB2312"/>
          <w:color w:val="auto"/>
          <w:sz w:val="32"/>
          <w:szCs w:val="32"/>
          <w:highlight w:val="none"/>
          <w:lang w:eastAsia="zh-CN"/>
        </w:rPr>
        <w:t>第17届中国大学生体育舞蹈（国标舞）锦标赛大学乙A（高职高专）组单人三项亚军。</w:t>
      </w:r>
    </w:p>
    <w:p w14:paraId="4F35BA0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eastAsia="zh-CN"/>
        </w:rPr>
        <w:t>（三）艺术实践活动普及行动</w:t>
      </w:r>
    </w:p>
    <w:p w14:paraId="586419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000000"/>
          <w:kern w:val="2"/>
          <w:sz w:val="32"/>
          <w:szCs w:val="32"/>
          <w:lang w:val="en-US" w:eastAsia="zh-CN" w:bidi="ar-SA"/>
        </w:rPr>
        <w:t>丰富校园美育实践活动，建立常态化学生艺术展演机制，大力开展普及型艺术活动，我校团委定期开展艺术专项展示、综合性文艺展演、组织外出走访美术展、音乐节等活动，每年定期举办艺术节、综合性艺术活动和合唱活动,如：校迎新晚会，十佳歌手大赛，社团巡礼月等演出活动，同时鼓励广泛开展班级、年级、校级等群体性展示交流。</w:t>
      </w:r>
    </w:p>
    <w:p w14:paraId="3B549C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000000"/>
          <w:kern w:val="2"/>
          <w:sz w:val="32"/>
          <w:szCs w:val="32"/>
          <w:lang w:val="en-US" w:eastAsia="zh-CN" w:bidi="ar-SA"/>
        </w:rPr>
        <w:t>开展相关兴趣小组、社团、俱乐部活动，开办课后服务项目满足更多学生需求，培育具有辨识度的学校美育特色品牌，全面形成“一校一品”“一校多品”的校园美育发展新格局。为加强校园文化建设，提高学生综合素质，引导学生适应社会，促进学生成才就业和维护学校改革发展稳定，我校重点关注和大力支持学生社团的发展，目前学校现有8个美育社团社团总人数800余人，涵盖了音乐、舞蹈、书法、跆拳道、龙狮等多个方面；我校积极开展参加迎新晚会、歌唱比赛、街舞大赛、摄影摄像比赛等各类特色活动，营造健康向上的校园文化氛围，为同学们提高综合素质搭建广阔舞台，推进各二级学院文化建设；据统计，2024年度面向人人的学校艺术展演开展的演出共计25场；参加大学生艺术展演、艺术类竞赛国家级、省级、市级奖项共计11个。在场地安排、设施使用、资金支持、评奖评优等各方面都给予了有力扶持；加强美育社团建设的加强，推进跨学段学校美育发展共同体、城乡学校美育共同体建设。办好校园社团文化节，开展校园美育创作系列活动，搭建师生家校才艺展台。用校园环境之美、文化之美建构学生的精神家园，让社会主义核心价值观通过校园文化环境浸润学生心田。支持争创中华优秀传统文化艺术传承学校、全力打造区域艺术教育品牌。</w:t>
      </w:r>
    </w:p>
    <w:p w14:paraId="358F194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校园美育文化营造行动</w:t>
      </w:r>
    </w:p>
    <w:p w14:paraId="26566B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学校不断挖掘艺术的多样性，202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年度共举办了校园十佳歌手大赛、迎新晚会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巡礼月</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rPr>
        <w:t>场公共美育活动，活动辐射人数</w:t>
      </w:r>
      <w:r>
        <w:rPr>
          <w:rFonts w:hint="eastAsia" w:ascii="方正仿宋_GB2312" w:hAnsi="方正仿宋_GB2312" w:eastAsia="方正仿宋_GB2312" w:cs="方正仿宋_GB2312"/>
          <w:sz w:val="32"/>
          <w:szCs w:val="32"/>
          <w:lang w:val="en-US" w:eastAsia="zh-CN"/>
        </w:rPr>
        <w:t>33</w:t>
      </w:r>
      <w:r>
        <w:rPr>
          <w:rFonts w:hint="eastAsia" w:ascii="方正仿宋_GB2312" w:hAnsi="方正仿宋_GB2312" w:eastAsia="方正仿宋_GB2312" w:cs="方正仿宋_GB2312"/>
          <w:sz w:val="32"/>
          <w:szCs w:val="32"/>
        </w:rPr>
        <w:t>000余人。</w:t>
      </w:r>
    </w:p>
    <w:p w14:paraId="6F793A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color w:val="auto"/>
          <w:kern w:val="0"/>
          <w:sz w:val="32"/>
          <w:szCs w:val="32"/>
          <w:lang w:val="en-US" w:eastAsia="zh-CN"/>
        </w:rPr>
      </w:pPr>
      <w:r>
        <w:rPr>
          <w:rFonts w:hint="eastAsia" w:ascii="方正仿宋_GB2312" w:hAnsi="方正仿宋_GB2312" w:eastAsia="方正仿宋_GB2312" w:cs="方正仿宋_GB2312"/>
          <w:sz w:val="32"/>
          <w:szCs w:val="32"/>
        </w:rPr>
        <w:t>艺术教育融于学校各项工作是我校切实落实美育、培养全面发展的学生、扎实推进校园文化建设活动的开展，在校团委的组织下</w:t>
      </w:r>
      <w:r>
        <w:rPr>
          <w:rFonts w:hint="eastAsia" w:ascii="方正仿宋_GB2312" w:hAnsi="方正仿宋_GB2312" w:eastAsia="方正仿宋_GB2312" w:cs="方正仿宋_GB2312"/>
          <w:sz w:val="32"/>
          <w:szCs w:val="32"/>
          <w:shd w:val="clear" w:color="auto" w:fill="FFFFFF"/>
        </w:rPr>
        <w:t>，广泛开展了校园文化艺术活动，举办各类展览比赛，绕立德树人的根本任务，结合我校实际，开展了校运会、教师趣味运动会、202</w:t>
      </w:r>
      <w:r>
        <w:rPr>
          <w:rFonts w:hint="eastAsia" w:ascii="方正仿宋_GB2312" w:hAnsi="方正仿宋_GB2312" w:eastAsia="方正仿宋_GB2312" w:cs="方正仿宋_GB2312"/>
          <w:sz w:val="32"/>
          <w:szCs w:val="32"/>
          <w:shd w:val="clear" w:color="auto" w:fill="FFFFFF"/>
          <w:lang w:val="en-US" w:eastAsia="zh-CN"/>
        </w:rPr>
        <w:t>4</w:t>
      </w:r>
      <w:r>
        <w:rPr>
          <w:rFonts w:hint="eastAsia" w:ascii="方正仿宋_GB2312" w:hAnsi="方正仿宋_GB2312" w:eastAsia="方正仿宋_GB2312" w:cs="方正仿宋_GB2312"/>
          <w:sz w:val="32"/>
          <w:szCs w:val="32"/>
          <w:shd w:val="clear" w:color="auto" w:fill="FFFFFF"/>
        </w:rPr>
        <w:t>迎新晚会、暑期社会实践活动、校园十佳歌手、社团文化巡礼月活动、校园配音大赛等学生关注度高、受众面大、影响好的校园文化活动。</w:t>
      </w:r>
    </w:p>
    <w:p w14:paraId="0747AC3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（五）美育评价机制优化行动</w:t>
      </w:r>
    </w:p>
    <w:p w14:paraId="599C29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开展情况：深化美育评价改革；根据文件精神及学校年度实施情况汇总学校美育工作自评和年度报告制度；落实人才培养方案学生修满公共艺术课程至少２个学分的基本要求，注重与专业人才培养相结合，强化审美素养和创新意识评价相结合。推进美丽校园建设。加强美育与德育、智育、体育、劳动教育的融合，充分挖掘和运用各学科（专业）蕴含的美育元素，大力开展融入美育的跨学科（专业）主题学习和校内外实践活动，推进课程教学、社会实践和校园文化建设深度融合。</w:t>
      </w:r>
    </w:p>
    <w:p w14:paraId="778F08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kern w:val="0"/>
          <w:sz w:val="32"/>
          <w:szCs w:val="32"/>
          <w:highlight w:val="none"/>
          <w:lang w:val="en-US" w:eastAsia="zh-CN"/>
        </w:rPr>
      </w:pPr>
      <w:r>
        <w:rPr>
          <w:rFonts w:hint="eastAsia" w:ascii="方正仿宋_GB2312" w:hAnsi="方正仿宋_GB2312" w:eastAsia="方正仿宋_GB2312" w:cs="方正仿宋_GB2312"/>
          <w:b/>
          <w:bCs/>
          <w:color w:val="auto"/>
          <w:kern w:val="0"/>
          <w:sz w:val="32"/>
          <w:szCs w:val="32"/>
          <w:highlight w:val="none"/>
          <w:lang w:val="en-US" w:eastAsia="zh-CN"/>
        </w:rPr>
        <w:t>（六）乡村美育提质发展行动</w:t>
      </w:r>
    </w:p>
    <w:p w14:paraId="5D6A9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（1）“五福心，故乡情”返家乡社会实践。</w:t>
      </w:r>
      <w:r>
        <w:rPr>
          <w:rFonts w:hint="eastAsia" w:ascii="方正仿宋_GB2312" w:hAnsi="方正仿宋_GB2312" w:eastAsia="方正仿宋_GB2312" w:cs="方正仿宋_GB2312"/>
          <w:color w:val="000000"/>
          <w:kern w:val="2"/>
          <w:sz w:val="32"/>
          <w:szCs w:val="32"/>
          <w:lang w:val="en-US" w:eastAsia="zh-CN" w:bidi="ar-SA"/>
        </w:rPr>
        <w:t>为深入贯彻落实党的二十大精神和习近平总书记关于青年工作的重要思想，紧扣培养担当民族复兴大任的时代新人战略任务，引导广大青年主动作为，服务家乡。2024年2月校团委组织2024大学生“返家乡”社会实践队，带领我校闽东学子前往宁德福安溪潭镇廉明社区爱故乡书院，开展为期五天的“五福心，故乡情”寒假冬令营支教活动。</w:t>
      </w:r>
    </w:p>
    <w:p w14:paraId="7A541B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48"/>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（2）三月春风暖，奉献正当时。2024“雷锋月”志愿服务活动。“‘植’此青绿，旧物传情”</w:t>
      </w:r>
      <w:r>
        <w:rPr>
          <w:rFonts w:hint="eastAsia" w:ascii="方正仿宋_GB2312" w:hAnsi="方正仿宋_GB2312" w:eastAsia="方正仿宋_GB2312" w:cs="方正仿宋_GB2312"/>
          <w:color w:val="000000"/>
          <w:kern w:val="2"/>
          <w:sz w:val="32"/>
          <w:szCs w:val="32"/>
          <w:lang w:val="en-US" w:eastAsia="zh-CN" w:bidi="ar-SA"/>
        </w:rPr>
        <w:t>为深入学习宣传贯彻党的二十大精神、习近平总书记对深入开展学雷锋活动的重要指示精神，深刻把握雷锋精神的时代内涵，培养学生的爱国情怀和社会责任感，校团委青年志愿者协会开展了以“雷锋之魂映校园，青春志愿展新篇”为主题的一系列志愿服务活动。雷锋月，做志愿，暖人心。</w:t>
      </w:r>
    </w:p>
    <w:p w14:paraId="2BDA0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3" w:firstLineChars="200"/>
        <w:textAlignment w:val="auto"/>
        <w:rPr>
          <w:rFonts w:hint="eastAsia" w:ascii="方正仿宋_GB2312" w:hAnsi="方正仿宋_GB2312" w:eastAsia="方正仿宋_GB2312" w:cs="方正仿宋_GB2312"/>
          <w:b w:val="0"/>
          <w:bCs w:val="0"/>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（3）</w:t>
      </w:r>
      <w:r>
        <w:rPr>
          <w:rFonts w:hint="eastAsia" w:ascii="方正仿宋_GB2312" w:hAnsi="方正仿宋_GB2312" w:eastAsia="方正仿宋_GB2312" w:cs="方正仿宋_GB2312"/>
          <w:b/>
          <w:bCs/>
          <w:color w:val="000000"/>
          <w:kern w:val="2"/>
          <w:sz w:val="32"/>
          <w:szCs w:val="32"/>
          <w:lang w:val="en-US" w:eastAsia="zh-CN" w:bidi="ar-SA"/>
        </w:rPr>
        <w:t>青春志愿行，欢乐六一，与爱“童”行。</w:t>
      </w:r>
      <w:r>
        <w:rPr>
          <w:rFonts w:hint="eastAsia" w:ascii="方正仿宋_GB2312" w:hAnsi="方正仿宋_GB2312" w:eastAsia="方正仿宋_GB2312" w:cs="方正仿宋_GB2312"/>
          <w:b w:val="0"/>
          <w:bCs w:val="0"/>
          <w:color w:val="000000"/>
          <w:kern w:val="2"/>
          <w:sz w:val="32"/>
          <w:szCs w:val="32"/>
          <w:lang w:val="en-US" w:eastAsia="zh-CN" w:bidi="ar-SA"/>
        </w:rPr>
        <w:t>青春关爱成长，热心奉献社会。为进一步关心关爱儿童的健康成长，发挥青年志愿者们在关爱儿童工作中的积极作用，在六一国际儿童节即将来临之际，2024年5月18至19日，我校青年志愿者协会与软件工程学院志愿者服务队来到港头公益图书馆一起开展了“趣交换—公益跳蚤市集”志愿服务活动。</w:t>
      </w:r>
    </w:p>
    <w:p w14:paraId="2134D1A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Chars="0" w:right="0" w:rightChars="0" w:firstLine="643" w:firstLineChars="200"/>
        <w:textAlignment w:val="auto"/>
        <w:outlineLvl w:val="0"/>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（4）情浓重阳，礼敬老人我校志愿者情暖重阳时。</w:t>
      </w:r>
      <w:r>
        <w:rPr>
          <w:rFonts w:hint="eastAsia" w:ascii="方正仿宋_GB2312" w:hAnsi="方正仿宋_GB2312" w:eastAsia="方正仿宋_GB2312" w:cs="方正仿宋_GB2312"/>
          <w:b w:val="0"/>
          <w:bCs w:val="0"/>
          <w:color w:val="auto"/>
          <w:kern w:val="0"/>
          <w:sz w:val="32"/>
          <w:szCs w:val="32"/>
          <w:lang w:val="en-US" w:eastAsia="zh-CN" w:bidi="ar-SA"/>
        </w:rPr>
        <w:t>金风送爽，丹桂飘香的美好时节，我校志愿者于2024年10月11日怀揣着热忱之心走进三兴社区，助力“情浓重阳·礼敬老人”志愿活动，用爱与陪伴绘制出一副温馨美好的画卷。</w:t>
      </w:r>
    </w:p>
    <w:p w14:paraId="360DB6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Chars="0" w:right="0" w:rightChars="0" w:firstLine="643" w:firstLineChars="200"/>
        <w:textAlignment w:val="auto"/>
        <w:outlineLvl w:val="0"/>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（5）争当时代河小禹，寻源护河进行时。</w:t>
      </w:r>
      <w:r>
        <w:rPr>
          <w:rFonts w:hint="eastAsia" w:ascii="方正仿宋_GB2312" w:hAnsi="方正仿宋_GB2312" w:eastAsia="方正仿宋_GB2312" w:cs="方正仿宋_GB2312"/>
          <w:b w:val="0"/>
          <w:bCs w:val="0"/>
          <w:color w:val="auto"/>
          <w:kern w:val="0"/>
          <w:sz w:val="32"/>
          <w:szCs w:val="32"/>
          <w:lang w:val="en-US" w:eastAsia="zh-CN" w:bidi="ar-SA"/>
        </w:rPr>
        <w:t>为深入学习贯彻习近平新时代中国特色社会主义思想，贯彻落实全面推行河湖长制部署要求，鼓励大学生们积极参与到河流治理中，为生态文明建设贡献青春力量。2024年10月14日，我校“河小禹”实践队前往集美区后溪镇前进村、集美区后溪镇苎溪流段开展了“河小禹·寻源护河”社会实践活动。</w:t>
      </w:r>
    </w:p>
    <w:p w14:paraId="36064E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Chars="0" w:right="0" w:rightChars="0" w:firstLine="643" w:firstLineChars="200"/>
        <w:textAlignment w:val="auto"/>
        <w:outlineLvl w:val="0"/>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（6）志愿暖心，情满凤安。我校志愿者重阳节社区服务展风采。</w:t>
      </w:r>
      <w:r>
        <w:rPr>
          <w:rFonts w:hint="eastAsia" w:ascii="方正仿宋_GB2312" w:hAnsi="方正仿宋_GB2312" w:eastAsia="方正仿宋_GB2312" w:cs="方正仿宋_GB2312"/>
          <w:b w:val="0"/>
          <w:bCs w:val="0"/>
          <w:color w:val="auto"/>
          <w:kern w:val="0"/>
          <w:sz w:val="32"/>
          <w:szCs w:val="32"/>
          <w:lang w:val="en-US" w:eastAsia="zh-CN" w:bidi="ar-SA"/>
        </w:rPr>
        <w:t>秋意渐浓的十月，为弘扬中华民族尊老、敬老、爱老的传统美德。2024年10月13日，我校志愿者们满怀热情地前往凤安社区，积极协助凤安社区开展“我们的节日—重阳节”系列活动。</w:t>
      </w:r>
    </w:p>
    <w:p w14:paraId="5FC028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Chars="0" w:right="0" w:rightChars="0" w:firstLine="643" w:firstLineChars="200"/>
        <w:textAlignment w:val="auto"/>
        <w:outlineLvl w:val="0"/>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（7）甜蜜创享，“味”爱同行，我校志愿者“美食小当家”活动之旅。</w:t>
      </w:r>
      <w:r>
        <w:rPr>
          <w:rFonts w:hint="eastAsia" w:ascii="方正仿宋_GB2312" w:hAnsi="方正仿宋_GB2312" w:eastAsia="方正仿宋_GB2312" w:cs="方正仿宋_GB2312"/>
          <w:b w:val="0"/>
          <w:bCs w:val="0"/>
          <w:color w:val="auto"/>
          <w:kern w:val="0"/>
          <w:sz w:val="32"/>
          <w:szCs w:val="32"/>
          <w:lang w:val="en-US" w:eastAsia="zh-CN" w:bidi="ar-SA"/>
        </w:rPr>
        <w:t>2024年10月19日，我校“甜蜜创享”志愿队来到溪西村开</w:t>
      </w:r>
      <w:bookmarkStart w:id="0" w:name="_GoBack"/>
      <w:bookmarkEnd w:id="0"/>
      <w:r>
        <w:rPr>
          <w:rFonts w:hint="eastAsia" w:ascii="方正仿宋_GB2312" w:hAnsi="方正仿宋_GB2312" w:eastAsia="方正仿宋_GB2312" w:cs="方正仿宋_GB2312"/>
          <w:b w:val="0"/>
          <w:bCs w:val="0"/>
          <w:color w:val="auto"/>
          <w:kern w:val="0"/>
          <w:sz w:val="32"/>
          <w:szCs w:val="32"/>
          <w:lang w:val="en-US" w:eastAsia="zh-CN" w:bidi="ar-SA"/>
        </w:rPr>
        <w:t>展第一次“美食小当家”课程，带着溪西村的小朋友们制作蛋黄小饼干，志愿者们耐心地为小朋友们讲解制作过程，小朋友们则认真地模仿着志愿者的动作。</w:t>
      </w:r>
    </w:p>
    <w:p w14:paraId="2EA745D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Chars="0" w:right="0" w:rightChars="0" w:firstLine="643" w:firstLineChars="200"/>
        <w:textAlignment w:val="auto"/>
        <w:outlineLvl w:val="0"/>
        <w:rPr>
          <w:rFonts w:hint="eastAsia" w:ascii="方正仿宋_GB2312" w:hAnsi="方正仿宋_GB2312" w:eastAsia="方正仿宋_GB2312" w:cs="方正仿宋_GB2312"/>
          <w:i w:val="0"/>
          <w:iCs w:val="0"/>
          <w:caps w:val="0"/>
          <w:spacing w:val="7"/>
          <w:sz w:val="32"/>
          <w:szCs w:val="32"/>
        </w:rPr>
      </w:pPr>
      <w:r>
        <w:rPr>
          <w:rFonts w:hint="eastAsia" w:ascii="方正仿宋_GB2312" w:hAnsi="方正仿宋_GB2312" w:eastAsia="方正仿宋_GB2312" w:cs="方正仿宋_GB2312"/>
          <w:b/>
          <w:bCs/>
          <w:color w:val="auto"/>
          <w:kern w:val="0"/>
          <w:sz w:val="32"/>
          <w:szCs w:val="32"/>
          <w:lang w:val="en-US" w:eastAsia="zh-CN" w:bidi="ar-SA"/>
        </w:rPr>
        <w:t>（8）遗梦织光”，传承在行动—我校港头公益图书馆志愿行。</w:t>
      </w:r>
      <w:r>
        <w:rPr>
          <w:rFonts w:hint="eastAsia" w:ascii="方正仿宋_GB2312" w:hAnsi="方正仿宋_GB2312" w:eastAsia="方正仿宋_GB2312" w:cs="方正仿宋_GB2312"/>
          <w:b w:val="0"/>
          <w:bCs w:val="0"/>
          <w:color w:val="auto"/>
          <w:kern w:val="0"/>
          <w:sz w:val="32"/>
          <w:szCs w:val="32"/>
          <w:lang w:val="en-US" w:eastAsia="zh-CN" w:bidi="ar-SA"/>
        </w:rPr>
        <w:t>2024年11月3日，我校志愿者们带着热情与知识，前往港头公益图书馆开展一场“遗梦织光，传承铸就未来”的志愿活动。</w:t>
      </w:r>
    </w:p>
    <w:p w14:paraId="7C1A7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71" w:firstLineChars="200"/>
        <w:textAlignment w:val="auto"/>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i w:val="0"/>
          <w:iCs w:val="0"/>
          <w:caps w:val="0"/>
          <w:spacing w:val="7"/>
          <w:sz w:val="32"/>
          <w:szCs w:val="32"/>
          <w:shd w:val="clear" w:fill="FFFFFF"/>
          <w:lang w:eastAsia="zh-CN"/>
        </w:rPr>
        <w:t>（</w:t>
      </w:r>
      <w:r>
        <w:rPr>
          <w:rFonts w:hint="eastAsia" w:ascii="方正仿宋_GB2312" w:hAnsi="方正仿宋_GB2312" w:eastAsia="方正仿宋_GB2312" w:cs="方正仿宋_GB2312"/>
          <w:b/>
          <w:bCs/>
          <w:color w:val="auto"/>
          <w:kern w:val="0"/>
          <w:sz w:val="32"/>
          <w:szCs w:val="32"/>
          <w:lang w:val="en-US" w:eastAsia="zh-CN" w:bidi="ar-SA"/>
        </w:rPr>
        <w:t>9）节水护水，青春同行。我校志愿者情暖三兴社区环保之行。</w:t>
      </w:r>
      <w:r>
        <w:rPr>
          <w:rFonts w:hint="eastAsia" w:ascii="方正仿宋_GB2312" w:hAnsi="方正仿宋_GB2312" w:eastAsia="方正仿宋_GB2312" w:cs="方正仿宋_GB2312"/>
          <w:b w:val="0"/>
          <w:bCs w:val="0"/>
          <w:color w:val="auto"/>
          <w:kern w:val="0"/>
          <w:sz w:val="32"/>
          <w:szCs w:val="32"/>
          <w:lang w:val="en-US" w:eastAsia="zh-CN" w:bidi="ar-SA"/>
        </w:rPr>
        <w:t>2024年11月30日，我校青年志愿者协会走进三兴社区，开展了一场“节水护水，青春同行”活动，与三兴社区的小朋友们携手共赴自然之约，播撒环保的种子。此次活动旨在让小朋友们深刻意识到水资源保护和生态环境保护的重要性。</w:t>
      </w:r>
    </w:p>
    <w:p w14:paraId="727F5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3" w:firstLineChars="200"/>
        <w:textAlignment w:val="auto"/>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（10）创意冬至，温暖童心，我校志愿者情暖公益图书馆。冬至佳节至，温情暖人心。</w:t>
      </w:r>
      <w:r>
        <w:rPr>
          <w:rFonts w:hint="eastAsia" w:ascii="方正仿宋_GB2312" w:hAnsi="方正仿宋_GB2312" w:eastAsia="方正仿宋_GB2312" w:cs="方正仿宋_GB2312"/>
          <w:b w:val="0"/>
          <w:bCs w:val="0"/>
          <w:color w:val="auto"/>
          <w:kern w:val="0"/>
          <w:sz w:val="32"/>
          <w:szCs w:val="32"/>
          <w:lang w:val="en-US" w:eastAsia="zh-CN" w:bidi="ar-SA"/>
        </w:rPr>
        <w:t>当岁末的寒风拂过，冬至的脚步悄然而至。2024年12月21日，我校青年志愿者协会，走进港头公益图书馆，为港头社区的小朋友们开设了一场，“创意冬至，温暖童心”活动。让传统文化在小朋友们心中生根发芽。</w:t>
      </w:r>
    </w:p>
    <w:p w14:paraId="69AE4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3" w:firstLineChars="200"/>
        <w:textAlignment w:val="auto"/>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（11）</w:t>
      </w:r>
      <w:r>
        <w:rPr>
          <w:rFonts w:hint="eastAsia" w:ascii="方正仿宋_GB2312" w:hAnsi="方正仿宋_GB2312" w:eastAsia="方正仿宋_GB2312" w:cs="方正仿宋_GB2312"/>
          <w:b/>
          <w:bCs/>
          <w:color w:val="auto"/>
          <w:kern w:val="0"/>
          <w:sz w:val="32"/>
          <w:szCs w:val="32"/>
          <w:lang w:val="en-US" w:eastAsia="zh-CN" w:bidi="ar-SA"/>
        </w:rPr>
        <w:t>情暖童心，智启未来，我校志愿者赴三兴社区开展趣味科学课程。</w:t>
      </w:r>
      <w:r>
        <w:rPr>
          <w:rFonts w:hint="eastAsia" w:ascii="方正仿宋_GB2312" w:hAnsi="方正仿宋_GB2312" w:eastAsia="方正仿宋_GB2312" w:cs="方正仿宋_GB2312"/>
          <w:b w:val="0"/>
          <w:bCs w:val="0"/>
          <w:color w:val="auto"/>
          <w:kern w:val="0"/>
          <w:sz w:val="32"/>
          <w:szCs w:val="32"/>
          <w:lang w:val="en-US" w:eastAsia="zh-CN" w:bidi="ar-SA"/>
        </w:rPr>
        <w:t>2024年12月29日，我校青年志愿者协会走进集美区后溪镇三兴社区，为三兴社区的小朋友们带来了一场充满奇幻与探索的“少年科创，奇趣探秘”物理知识小课堂，拓宽小朋友们的动手能力和创新思维。</w:t>
      </w:r>
    </w:p>
    <w:p w14:paraId="37718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3" w:firstLineChars="200"/>
        <w:textAlignment w:val="auto"/>
        <w:rPr>
          <w:rFonts w:hint="eastAsia" w:ascii="方正仿宋_GB2312" w:hAnsi="方正仿宋_GB2312" w:eastAsia="方正仿宋_GB2312" w:cs="方正仿宋_GB2312"/>
          <w:b/>
          <w:bCs/>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2.实施成效</w:t>
      </w:r>
    </w:p>
    <w:p w14:paraId="29FAA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000000"/>
          <w:kern w:val="2"/>
          <w:sz w:val="32"/>
          <w:szCs w:val="32"/>
          <w:lang w:val="en-US" w:eastAsia="zh-CN" w:bidi="ar-SA"/>
        </w:rPr>
        <w:t>我校团委将中华传统文化节日精神与美育课程相结合，代领我校志愿者及学生在2024年度建立“手拉手”相互学习交流和帮扶机制活动开展近30次，收益人数近1750人次，其中美育志愿服务活动1次，活动参与人数32人次，社会美育实践活动18次，活动参与人数141人次，提升乡村美育教学与实践活动2次，活动参与人数31人次。</w:t>
      </w:r>
    </w:p>
    <w:p w14:paraId="6AC0D9A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eastAsia="zh-CN"/>
        </w:rPr>
        <w:t>（七）美育智慧教育赋能行动</w:t>
      </w:r>
    </w:p>
    <w:p w14:paraId="55A570B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kern w:val="0"/>
          <w:sz w:val="32"/>
          <w:szCs w:val="32"/>
          <w:highlight w:val="none"/>
          <w:lang w:val="en-US" w:eastAsia="zh-CN"/>
        </w:rPr>
      </w:pPr>
      <w:r>
        <w:rPr>
          <w:rFonts w:hint="eastAsia" w:ascii="方正仿宋_GB2312" w:hAnsi="方正仿宋_GB2312" w:eastAsia="方正仿宋_GB2312" w:cs="方正仿宋_GB2312"/>
          <w:b/>
          <w:bCs/>
          <w:color w:val="auto"/>
          <w:kern w:val="0"/>
          <w:sz w:val="32"/>
          <w:szCs w:val="32"/>
          <w:highlight w:val="none"/>
          <w:lang w:val="en-US" w:eastAsia="zh-CN"/>
        </w:rPr>
        <w:t>1.开展情况：</w:t>
      </w:r>
    </w:p>
    <w:p w14:paraId="6C01F51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（一）美育与其他学科的渗透与融合的案例</w:t>
      </w:r>
    </w:p>
    <w:p w14:paraId="0B7018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整合美育理念下的多学科美育资源，将美育与其他各门学科交叉融合，通过美育课程引导专业学生挖掘专业美育元素，发现艺术与专业的相通之处，在专业课程中提炼美育元素，充分挖掘和运用各学科蕴含的体现中华美育精神。</w:t>
      </w:r>
    </w:p>
    <w:p w14:paraId="625034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以《建筑装饰设计》课程为例，着重研究建筑装饰设计的一般原则和空间、光影、色彩、陈设、界面等设计要素的组合关系，让学生在其中感受光影美、色彩美等多维度美，教师在教学中设计若干角色扮演活动，引导学生在装饰施工图设计与绘制等过程中感受工匠精神，请学生设计建筑装饰并融合艺术美的理念，帮助学生更好的体会、理解教学内容，进而上升为拓展和完善自己所设计的作品，学生对技能的把握能迅速而深刻。通过对空间设计、界面设计、色彩设计、灯光照明设计、家具设计和软装设计等认识、学习和绘制的教学环节的美育体验，提升学生感受美、表现美、鉴赏美和创造美的能力。</w:t>
      </w:r>
    </w:p>
    <w:p w14:paraId="31048F9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（二）以美育为主题的跨学科教育教学和实践活动的美育协同创新培养模式</w:t>
      </w:r>
    </w:p>
    <w:p w14:paraId="676C6D0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坚持以美育人、以美化人、以美润心为目标，加强美育渗透融入专业教育、课堂教学和课外活动相互结合等手段，将美的理念普及化，以不同活动场景内驱学科与美融合的学习方式，提升教育品质，使学生通过认识美、感受美、体验美，从而创造美，完成真善美相统一的人格培养。</w:t>
      </w:r>
    </w:p>
    <w:p w14:paraId="135F290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color w:val="auto"/>
          <w:kern w:val="0"/>
          <w:sz w:val="32"/>
          <w:szCs w:val="32"/>
          <w:lang w:val="en-US" w:eastAsia="zh-CN"/>
        </w:rPr>
      </w:pPr>
      <w:r>
        <w:rPr>
          <w:rFonts w:hint="eastAsia" w:ascii="方正仿宋_GB2312" w:hAnsi="方正仿宋_GB2312" w:eastAsia="方正仿宋_GB2312" w:cs="方正仿宋_GB2312"/>
          <w:color w:val="auto"/>
          <w:sz w:val="32"/>
          <w:szCs w:val="32"/>
        </w:rPr>
        <w:t>数字创意学院开展的“首届金剪刀”、“传递中国手工，文化梦想绽放”、“电影感星空摄影”专题讲座、IP形象设计大赛等活动，实现了美育实践体验，是传承闽南文化、民间艺术、让传统艺术成为涵养学生心灵的一种有益尝试。</w:t>
      </w:r>
    </w:p>
    <w:p w14:paraId="78B3FB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（八）社会美育资源整合行动</w:t>
      </w:r>
    </w:p>
    <w:p w14:paraId="7EE84D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color w:val="auto"/>
          <w:kern w:val="0"/>
          <w:sz w:val="32"/>
          <w:szCs w:val="32"/>
          <w:highlight w:val="yellow"/>
          <w:lang w:val="en-US" w:eastAsia="zh-CN"/>
        </w:rPr>
      </w:pPr>
      <w:r>
        <w:rPr>
          <w:rFonts w:hint="eastAsia" w:ascii="方正仿宋_GB2312" w:hAnsi="方正仿宋_GB2312" w:eastAsia="方正仿宋_GB2312" w:cs="方正仿宋_GB2312"/>
          <w:b/>
          <w:bCs/>
          <w:color w:val="auto"/>
          <w:kern w:val="0"/>
          <w:sz w:val="32"/>
          <w:szCs w:val="32"/>
          <w:lang w:val="en-US" w:eastAsia="zh-CN"/>
        </w:rPr>
        <w:t>1.开展情况：</w:t>
      </w:r>
    </w:p>
    <w:p w14:paraId="233E2C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b/>
          <w:bCs/>
          <w:color w:val="000000"/>
          <w:kern w:val="2"/>
          <w:sz w:val="32"/>
          <w:szCs w:val="32"/>
          <w:lang w:val="en-US" w:eastAsia="zh-CN" w:bidi="ar-SA"/>
        </w:rPr>
        <w:t>（1）“探访闽东革命纪念馆”返家乡社会实践。</w:t>
      </w:r>
      <w:r>
        <w:rPr>
          <w:rFonts w:hint="eastAsia" w:ascii="方正仿宋_GB2312" w:hAnsi="方正仿宋_GB2312" w:eastAsia="方正仿宋_GB2312" w:cs="方正仿宋_GB2312"/>
          <w:color w:val="000000"/>
          <w:kern w:val="2"/>
          <w:sz w:val="32"/>
          <w:szCs w:val="32"/>
          <w:lang w:val="en-US" w:eastAsia="zh-CN" w:bidi="ar-SA"/>
        </w:rPr>
        <w:t>弘扬以爱国主义为核心的伟大民族精神，2024年2月3日，我校“返家乡”社会实践队走进闽东革命纪念馆和畲族革命纪念馆，参观和学习红色革命精神，探寻八闽大地的红色文化底蕴。</w:t>
      </w:r>
    </w:p>
    <w:p w14:paraId="66743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643" w:firstLineChars="200"/>
        <w:textAlignment w:val="auto"/>
        <w:rPr>
          <w:rFonts w:hint="eastAsia" w:ascii="方正仿宋_GB2312" w:hAnsi="方正仿宋_GB2312" w:eastAsia="方正仿宋_GB2312" w:cs="方正仿宋_GB2312"/>
          <w:b w:val="0"/>
          <w:bCs w:val="0"/>
          <w:color w:val="000000"/>
          <w:kern w:val="2"/>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（2）乡音古村，锦鲤仑上。探寻村落历史，绘就独特IP。</w:t>
      </w:r>
      <w:r>
        <w:rPr>
          <w:rFonts w:hint="eastAsia" w:ascii="方正仿宋_GB2312" w:hAnsi="方正仿宋_GB2312" w:eastAsia="方正仿宋_GB2312" w:cs="方正仿宋_GB2312"/>
          <w:b w:val="0"/>
          <w:bCs w:val="0"/>
          <w:color w:val="000000"/>
          <w:kern w:val="2"/>
          <w:sz w:val="32"/>
          <w:szCs w:val="32"/>
          <w:lang w:val="en-US" w:eastAsia="zh-CN" w:bidi="ar-SA"/>
        </w:rPr>
        <w:t>为了播撒乡音的种子，鼓励仑上村的小朋友们进行绘画，提升他们的动手能力和想象力，激发他们的艺术灵感和对美的向往，我校青年志愿者协会与数字创意学院志愿者于2024年9月15日来到仑上村开展“‘乡音古村，锦鲤仑上’特色IP形象名字由你定”主题活动！</w:t>
      </w:r>
    </w:p>
    <w:p w14:paraId="228DDB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321" w:firstLineChars="100"/>
        <w:textAlignment w:val="auto"/>
        <w:rPr>
          <w:rFonts w:hint="eastAsia" w:ascii="方正仿宋_GB2312" w:hAnsi="方正仿宋_GB2312" w:eastAsia="方正仿宋_GB2312" w:cs="方正仿宋_GB2312"/>
          <w:b w:val="0"/>
          <w:bCs w:val="0"/>
          <w:color w:val="000000"/>
          <w:kern w:val="2"/>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（3）“中秋乐团圆，社区游园欢”，2024中秋志愿服务活动。</w:t>
      </w:r>
      <w:r>
        <w:rPr>
          <w:rFonts w:hint="eastAsia" w:ascii="方正仿宋_GB2312" w:hAnsi="方正仿宋_GB2312" w:eastAsia="方正仿宋_GB2312" w:cs="方正仿宋_GB2312"/>
          <w:b w:val="0"/>
          <w:bCs w:val="0"/>
          <w:color w:val="000000"/>
          <w:kern w:val="2"/>
          <w:sz w:val="32"/>
          <w:szCs w:val="32"/>
          <w:lang w:val="en-US" w:eastAsia="zh-CN" w:bidi="ar-SA"/>
        </w:rPr>
        <w:t>为了丰富社区的文化生活，提高居民们的幸福感与凝聚力。在东宅村党委、村民居委会、妇联的支持下，9月13日，我校青年志愿者协会来到东宅村新时代文明实践站开展了“月满人间，中秋游园乐翻天”中秋节游园活动。</w:t>
      </w:r>
    </w:p>
    <w:p w14:paraId="19F253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600" w:lineRule="exact"/>
        <w:ind w:left="0" w:right="0" w:firstLine="320" w:firstLineChars="100"/>
        <w:textAlignment w:val="auto"/>
        <w:rPr>
          <w:rFonts w:hint="eastAsia" w:ascii="方正仿宋_GB2312" w:hAnsi="方正仿宋_GB2312" w:eastAsia="方正仿宋_GB2312" w:cs="方正仿宋_GB2312"/>
          <w:b w:val="0"/>
          <w:bCs w:val="0"/>
          <w:color w:val="000000"/>
          <w:kern w:val="2"/>
          <w:sz w:val="32"/>
          <w:szCs w:val="32"/>
          <w:lang w:val="en-US" w:eastAsia="zh-CN" w:bidi="ar-SA"/>
        </w:rPr>
      </w:pPr>
      <w:r>
        <w:rPr>
          <w:rFonts w:hint="eastAsia" w:ascii="方正仿宋_GB2312" w:hAnsi="方正仿宋_GB2312" w:eastAsia="方正仿宋_GB2312" w:cs="方正仿宋_GB2312"/>
          <w:b w:val="0"/>
          <w:bCs w:val="0"/>
          <w:color w:val="000000"/>
          <w:kern w:val="2"/>
          <w:sz w:val="32"/>
          <w:szCs w:val="32"/>
          <w:lang w:val="en-US" w:eastAsia="zh-CN" w:bidi="ar-SA"/>
        </w:rPr>
        <w:t>2024年度我校团委多次组织走访活动，结合各类社会资源为学校美育教学、实践活动服务，搭建平台引导学生走进纪念馆、社区等；强化家庭、学校、社会协同，开展家校共建和社会服务；将“引进来、走出去”相结合，开展学生艺术走访、参观研学团等，促进美育成果互鉴和文化创新。</w:t>
      </w:r>
    </w:p>
    <w:p w14:paraId="7614BFB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auto"/>
          <w:sz w:val="32"/>
          <w:szCs w:val="32"/>
          <w:lang w:eastAsia="zh-CN"/>
        </w:rPr>
        <w:t>三、</w:t>
      </w:r>
      <w:r>
        <w:rPr>
          <w:rFonts w:hint="eastAsia" w:ascii="方正仿宋_GB2312" w:hAnsi="方正仿宋_GB2312" w:eastAsia="方正仿宋_GB2312" w:cs="方正仿宋_GB2312"/>
          <w:b/>
          <w:bCs/>
          <w:sz w:val="32"/>
          <w:szCs w:val="32"/>
        </w:rPr>
        <w:t>本校特色案例</w:t>
      </w:r>
      <w:r>
        <w:rPr>
          <w:rFonts w:hint="eastAsia" w:ascii="方正仿宋_GB2312" w:hAnsi="方正仿宋_GB2312" w:eastAsia="方正仿宋_GB2312" w:cs="方正仿宋_GB2312"/>
          <w:b/>
          <w:bCs/>
          <w:sz w:val="32"/>
          <w:szCs w:val="32"/>
          <w:lang w:eastAsia="zh-CN"/>
        </w:rPr>
        <w:t>及</w:t>
      </w:r>
      <w:r>
        <w:rPr>
          <w:rFonts w:hint="eastAsia" w:ascii="方正仿宋_GB2312" w:hAnsi="方正仿宋_GB2312" w:eastAsia="方正仿宋_GB2312" w:cs="方正仿宋_GB2312"/>
          <w:b/>
          <w:bCs/>
          <w:sz w:val="32"/>
          <w:szCs w:val="32"/>
        </w:rPr>
        <w:t>举措</w:t>
      </w:r>
    </w:p>
    <w:p w14:paraId="5BC6DB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创新人才培养模式。我校注重内涵建设，突出办学特色，专业设置与学科建设、产业发展、社会需求、艺术前沿有机衔接。加强社会服务意识，强化实践育人，进一步完善协同育人的人才培养模式，增强人才培养与经济社会发展的契合度，促进艺术教育与思想政治教育有机融合、专业课程教学与文化课程教学相辅相成，着力提升学生综合素养。</w:t>
      </w:r>
    </w:p>
    <w:p w14:paraId="4FB598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注重校园文化环境的育人作用。我校充分利用广播、电视、网络、教室、走廊、宣传栏等，营造格调优雅、富有美感、充满朝气的校园文化环境，以美感人，以景育人，让社会主义核心价值观、中华优秀传统文化基因通过校园文化环境浸润学生心田，引导学生发现自然之美、生活之美、心灵之美，努力建设具有丰富文化内涵的校园文化美育环境示范学校。</w:t>
      </w:r>
    </w:p>
    <w:p w14:paraId="409F2E0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探索构建美育协同育人机制。我校以立德树人、崇德向善、以美育人为导向，加强对家庭美育的引导，宣传正确的美育理念，充分发挥家校联合的育人作用，营造有利于学生成长的健康向上的社会文化环境，推进美育协同创新，建立学校与家庭多位一体的美育协同育人机制。</w:t>
      </w:r>
    </w:p>
    <w:p w14:paraId="3EED57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四、年度展望</w:t>
      </w:r>
    </w:p>
    <w:p w14:paraId="6F4A0A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2025年是全面推进"福建特色现代化美育体系"建设的关键年。本校将紧扣"全覆盖、多样化、高质量"的目标，以破解资源分布不均、评价机制单一、师资结构性短缺等核心问题为突破口，启动闽台美育师资联合培训项目，并依托省级美育大数据平台构建动态评价模型。通过“一校一品”文化空间改造城乡美育联盟建设，力争实现美育课程开课率100%、薄弱校帮扶覆盖率70%以上，为2027年建成区域美育示范高地、2030年形成社会美育服务福建模式奠定坚实基础。我校将</w:t>
      </w:r>
      <w:r>
        <w:rPr>
          <w:rFonts w:hint="eastAsia" w:ascii="方正仿宋_GB2312" w:hAnsi="方正仿宋_GB2312" w:eastAsia="方正仿宋_GB2312" w:cs="方正仿宋_GB2312"/>
          <w:sz w:val="32"/>
          <w:szCs w:val="32"/>
        </w:rPr>
        <w:t>继续</w:t>
      </w:r>
      <w:r>
        <w:rPr>
          <w:rFonts w:hint="eastAsia" w:ascii="方正仿宋_GB2312" w:hAnsi="方正仿宋_GB2312" w:eastAsia="方正仿宋_GB2312" w:cs="方正仿宋_GB2312"/>
          <w:color w:val="000000"/>
          <w:kern w:val="2"/>
          <w:sz w:val="32"/>
          <w:szCs w:val="32"/>
          <w:lang w:val="en-US" w:eastAsia="zh-CN" w:bidi="ar-SA"/>
        </w:rPr>
        <w:t>贯彻《中共中央办公厅国务院办公厅关于全面加强和改进新时代学校美育工作的意见》及《教育部关于全面实施美育浸润行动的通知》文件</w:t>
      </w:r>
      <w:r>
        <w:rPr>
          <w:rFonts w:hint="eastAsia" w:ascii="方正仿宋_GB2312" w:hAnsi="方正仿宋_GB2312" w:eastAsia="方正仿宋_GB2312" w:cs="方正仿宋_GB2312"/>
          <w:sz w:val="32"/>
          <w:szCs w:val="32"/>
          <w:lang w:val="en-US" w:eastAsia="zh-CN"/>
        </w:rPr>
        <w:t>精神</w:t>
      </w:r>
      <w:r>
        <w:rPr>
          <w:rFonts w:hint="eastAsia" w:ascii="方正仿宋_GB2312" w:hAnsi="方正仿宋_GB2312" w:eastAsia="方正仿宋_GB2312" w:cs="方正仿宋_GB2312"/>
          <w:sz w:val="32"/>
          <w:szCs w:val="32"/>
        </w:rPr>
        <w:t>，加强和改进学校</w:t>
      </w:r>
      <w:r>
        <w:rPr>
          <w:rFonts w:hint="eastAsia" w:ascii="方正仿宋_GB2312" w:hAnsi="方正仿宋_GB2312" w:eastAsia="方正仿宋_GB2312" w:cs="方正仿宋_GB2312"/>
          <w:sz w:val="32"/>
          <w:szCs w:val="32"/>
          <w:lang w:val="en-US" w:eastAsia="zh-CN"/>
        </w:rPr>
        <w:t>美育教育</w:t>
      </w:r>
      <w:r>
        <w:rPr>
          <w:rFonts w:hint="eastAsia" w:ascii="方正仿宋_GB2312" w:hAnsi="方正仿宋_GB2312" w:eastAsia="方正仿宋_GB2312" w:cs="方正仿宋_GB2312"/>
          <w:sz w:val="32"/>
          <w:szCs w:val="32"/>
        </w:rPr>
        <w:t>工作，推动学校</w:t>
      </w:r>
      <w:r>
        <w:rPr>
          <w:rFonts w:hint="eastAsia" w:ascii="方正仿宋_GB2312" w:hAnsi="方正仿宋_GB2312" w:eastAsia="方正仿宋_GB2312" w:cs="方正仿宋_GB2312"/>
          <w:sz w:val="32"/>
          <w:szCs w:val="32"/>
          <w:lang w:val="en-US" w:eastAsia="zh-CN"/>
        </w:rPr>
        <w:t>美育</w:t>
      </w:r>
      <w:r>
        <w:rPr>
          <w:rFonts w:hint="eastAsia" w:ascii="方正仿宋_GB2312" w:hAnsi="方正仿宋_GB2312" w:eastAsia="方正仿宋_GB2312" w:cs="方正仿宋_GB2312"/>
          <w:sz w:val="32"/>
          <w:szCs w:val="32"/>
        </w:rPr>
        <w:t>事业的全面发展。积极借鉴其他学校的先进经验和做法，</w:t>
      </w:r>
      <w:r>
        <w:rPr>
          <w:rFonts w:hint="eastAsia" w:ascii="方正仿宋_GB2312" w:hAnsi="方正仿宋_GB2312" w:eastAsia="方正仿宋_GB2312" w:cs="方正仿宋_GB2312"/>
          <w:sz w:val="32"/>
          <w:szCs w:val="32"/>
          <w:lang w:val="en-US" w:eastAsia="zh-CN"/>
        </w:rPr>
        <w:t>持续推荐</w:t>
      </w:r>
      <w:r>
        <w:rPr>
          <w:rFonts w:hint="eastAsia" w:ascii="方正仿宋_GB2312" w:hAnsi="方正仿宋_GB2312" w:eastAsia="方正仿宋_GB2312" w:cs="方正仿宋_GB2312"/>
          <w:color w:val="auto"/>
          <w:kern w:val="0"/>
          <w:sz w:val="32"/>
          <w:szCs w:val="32"/>
          <w:lang w:val="en-US" w:eastAsia="zh-CN"/>
        </w:rPr>
        <w:t>美育教学改革实践、完善美育通识课程实施与评价体系建设、美育教师队伍建设机制；丰富美育浸润帮扶机制构建与实施，加强美育服务社会路径与实践。</w:t>
      </w:r>
      <w:r>
        <w:rPr>
          <w:rFonts w:hint="eastAsia" w:ascii="方正仿宋_GB2312" w:hAnsi="方正仿宋_GB2312" w:eastAsia="方正仿宋_GB2312" w:cs="方正仿宋_GB2312"/>
          <w:sz w:val="32"/>
          <w:szCs w:val="32"/>
        </w:rPr>
        <w:t>不断完善和提升自身的学校</w:t>
      </w:r>
      <w:r>
        <w:rPr>
          <w:rFonts w:hint="eastAsia" w:ascii="方正仿宋_GB2312" w:hAnsi="方正仿宋_GB2312" w:eastAsia="方正仿宋_GB2312" w:cs="方正仿宋_GB2312"/>
          <w:sz w:val="32"/>
          <w:szCs w:val="32"/>
          <w:lang w:val="en-US" w:eastAsia="zh-CN"/>
        </w:rPr>
        <w:t>美育教育</w:t>
      </w:r>
      <w:r>
        <w:rPr>
          <w:rFonts w:hint="eastAsia" w:ascii="方正仿宋_GB2312" w:hAnsi="方正仿宋_GB2312" w:eastAsia="方正仿宋_GB2312" w:cs="方正仿宋_GB2312"/>
          <w:sz w:val="32"/>
          <w:szCs w:val="32"/>
        </w:rPr>
        <w:t>工作水平。</w:t>
      </w:r>
    </w:p>
    <w:p w14:paraId="7B4CD0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p>
    <w:p w14:paraId="20C594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 xml:space="preserve"> </w:t>
      </w:r>
    </w:p>
    <w:p w14:paraId="55AB77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0" w:firstLineChars="15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厦门软件职业技术学院</w:t>
      </w:r>
    </w:p>
    <w:p w14:paraId="496155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2025年4月22日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4E8DD1-96A4-495C-A44B-6120D440D4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小标宋简体"/>
    <w:panose1 w:val="02000000000000000000"/>
    <w:charset w:val="86"/>
    <w:family w:val="script"/>
    <w:pitch w:val="default"/>
    <w:sig w:usb0="00000000" w:usb1="00000000" w:usb2="00000012" w:usb3="00000000" w:csb0="00040001" w:csb1="00000000"/>
    <w:embedRegular r:id="rId2" w:fontKey="{0CD2A0F5-8635-4769-9A2D-6EE7E49D089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3" w:fontKey="{2E9F502B-45D5-4355-BE9C-6EAB0DA4B4E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375B20E-A98C-441F-9FFD-7D9DB36140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F6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DC87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DC87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A874C"/>
    <w:multiLevelType w:val="singleLevel"/>
    <w:tmpl w:val="859A874C"/>
    <w:lvl w:ilvl="0" w:tentative="0">
      <w:start w:val="1"/>
      <w:numFmt w:val="chineseCounting"/>
      <w:suff w:val="nothing"/>
      <w:lvlText w:val="%1、"/>
      <w:lvlJc w:val="left"/>
      <w:rPr>
        <w:rFonts w:hint="eastAsia"/>
      </w:rPr>
    </w:lvl>
  </w:abstractNum>
  <w:abstractNum w:abstractNumId="1">
    <w:nsid w:val="07E5166C"/>
    <w:multiLevelType w:val="singleLevel"/>
    <w:tmpl w:val="07E5166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ODljZjQ3M2M3NzA0ZTJkYzY0ZTg5MTdmNzZlYzcifQ=="/>
  </w:docVars>
  <w:rsids>
    <w:rsidRoot w:val="7FF5AE33"/>
    <w:rsid w:val="00062E4A"/>
    <w:rsid w:val="000D745F"/>
    <w:rsid w:val="0039273D"/>
    <w:rsid w:val="003D0D40"/>
    <w:rsid w:val="0043675E"/>
    <w:rsid w:val="004F35FD"/>
    <w:rsid w:val="009C7654"/>
    <w:rsid w:val="00B57837"/>
    <w:rsid w:val="00D425B9"/>
    <w:rsid w:val="00D77E1B"/>
    <w:rsid w:val="00F232B2"/>
    <w:rsid w:val="00FB4B9A"/>
    <w:rsid w:val="019A5D6A"/>
    <w:rsid w:val="069639E4"/>
    <w:rsid w:val="0F3724AF"/>
    <w:rsid w:val="13EA5F82"/>
    <w:rsid w:val="15197135"/>
    <w:rsid w:val="15CF33BF"/>
    <w:rsid w:val="165A21A5"/>
    <w:rsid w:val="16E116EC"/>
    <w:rsid w:val="16E84862"/>
    <w:rsid w:val="18D712CB"/>
    <w:rsid w:val="1AA42B97"/>
    <w:rsid w:val="1AFF47EA"/>
    <w:rsid w:val="1C1036BB"/>
    <w:rsid w:val="1F05760A"/>
    <w:rsid w:val="2183688E"/>
    <w:rsid w:val="249018C8"/>
    <w:rsid w:val="2702368A"/>
    <w:rsid w:val="287A36F4"/>
    <w:rsid w:val="29AC3D81"/>
    <w:rsid w:val="2A9841E2"/>
    <w:rsid w:val="2B320C23"/>
    <w:rsid w:val="2D8C0326"/>
    <w:rsid w:val="2E747FC5"/>
    <w:rsid w:val="2FA554FB"/>
    <w:rsid w:val="352549E8"/>
    <w:rsid w:val="39A217CF"/>
    <w:rsid w:val="3D6D4CFF"/>
    <w:rsid w:val="435B43F6"/>
    <w:rsid w:val="47423D2B"/>
    <w:rsid w:val="49185C54"/>
    <w:rsid w:val="4A0725F1"/>
    <w:rsid w:val="4CA648AC"/>
    <w:rsid w:val="511E7C66"/>
    <w:rsid w:val="5211545C"/>
    <w:rsid w:val="53656BCB"/>
    <w:rsid w:val="5A963A3A"/>
    <w:rsid w:val="5B955B74"/>
    <w:rsid w:val="5DFCBCBF"/>
    <w:rsid w:val="5E873D15"/>
    <w:rsid w:val="5FAF12F3"/>
    <w:rsid w:val="61185172"/>
    <w:rsid w:val="62CE112A"/>
    <w:rsid w:val="65DC2550"/>
    <w:rsid w:val="66F14E68"/>
    <w:rsid w:val="689234E3"/>
    <w:rsid w:val="6A844DFB"/>
    <w:rsid w:val="6C805C2B"/>
    <w:rsid w:val="6CA67BC3"/>
    <w:rsid w:val="6DE7547B"/>
    <w:rsid w:val="6E061823"/>
    <w:rsid w:val="6F8FD8B8"/>
    <w:rsid w:val="71611DB2"/>
    <w:rsid w:val="78D16D07"/>
    <w:rsid w:val="7AB920B0"/>
    <w:rsid w:val="7AE82693"/>
    <w:rsid w:val="7B7719AC"/>
    <w:rsid w:val="7BE75B20"/>
    <w:rsid w:val="7BE8C75B"/>
    <w:rsid w:val="7DED90B2"/>
    <w:rsid w:val="7F9F7B3C"/>
    <w:rsid w:val="7FF5AE33"/>
    <w:rsid w:val="9DEFE213"/>
    <w:rsid w:val="A73F1705"/>
    <w:rsid w:val="B722026A"/>
    <w:rsid w:val="BEAE2DCD"/>
    <w:rsid w:val="D93FAFAE"/>
    <w:rsid w:val="DFFFABFD"/>
    <w:rsid w:val="E3BF9217"/>
    <w:rsid w:val="EF73646F"/>
    <w:rsid w:val="EFCB1F39"/>
    <w:rsid w:val="F6E79373"/>
    <w:rsid w:val="FB772709"/>
    <w:rsid w:val="FE4F45C0"/>
    <w:rsid w:val="FF6F35B4"/>
    <w:rsid w:val="FF87B204"/>
    <w:rsid w:val="FFFDA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ind w:left="111"/>
      <w:jc w:val="left"/>
    </w:pPr>
    <w:rPr>
      <w:rFonts w:ascii="宋体" w:hAnsi="宋体" w:eastAsia="宋体" w:cs="宋体"/>
      <w:color w:val="auto"/>
      <w:kern w:val="0"/>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Times New Roman" w:hAnsi="Times New Roman" w:eastAsia="仿宋" w:cs="Times New Roman"/>
      <w:color w:val="000000"/>
      <w:kern w:val="2"/>
      <w:sz w:val="18"/>
      <w:szCs w:val="18"/>
    </w:rPr>
  </w:style>
  <w:style w:type="character" w:customStyle="1" w:styleId="15">
    <w:name w:val="页脚 Char"/>
    <w:basedOn w:val="10"/>
    <w:link w:val="6"/>
    <w:qFormat/>
    <w:uiPriority w:val="0"/>
    <w:rPr>
      <w:rFonts w:ascii="Times New Roman" w:hAnsi="Times New Roman" w:eastAsia="仿宋" w:cs="Times New Roman"/>
      <w:color w:val="000000"/>
      <w:kern w:val="2"/>
      <w:sz w:val="18"/>
      <w:szCs w:val="18"/>
    </w:rPr>
  </w:style>
  <w:style w:type="character" w:customStyle="1" w:styleId="16">
    <w:name w:val="批注框文本 Char"/>
    <w:basedOn w:val="10"/>
    <w:link w:val="5"/>
    <w:qFormat/>
    <w:uiPriority w:val="0"/>
    <w:rPr>
      <w:rFonts w:ascii="Times New Roman" w:hAnsi="Times New Roman" w:eastAsia="仿宋" w:cs="Times New Roman"/>
      <w:color w:val="000000"/>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7602</Words>
  <Characters>7831</Characters>
  <Lines>10</Lines>
  <Paragraphs>2</Paragraphs>
  <TotalTime>188</TotalTime>
  <ScaleCrop>false</ScaleCrop>
  <LinksUpToDate>false</LinksUpToDate>
  <CharactersWithSpaces>7834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2022-12-10T08:58:00Z</dcterms:created>
  <dc:creator>郑娟娟</dc:creator>
  <cp:lastModifiedBy>吴源远</cp:lastModifiedBy>
  <cp:lastPrinted>2025-04-25T07:20:52Z</cp:lastPrinted>
  <dcterms:modified xsi:type="dcterms:W3CDTF">2025-04-25T07:37:17Z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694761EE098F4362A2BDF0723ED9F5EA_13</vt:lpwstr>
  </property>
  <property fmtid="{D5CDD505-2E9C-101B-9397-08002B2CF9AE}" pid="4" name="KSOTemplateDocerSaveRecord">
    <vt:lpwstr>eyJoZGlkIjoiYWJmNTAxYTA0NTllZTU0OWY5NWY0MWNlMzBjNGU2OTYiLCJ1c2VySWQiOiI0MzM3MjAzMDgifQ==</vt:lpwstr>
  </property>
</Properties>
</file>