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98"/>
        <w:gridCol w:w="1417"/>
        <w:gridCol w:w="1810"/>
      </w:tblGrid>
      <w:tr w14:paraId="6309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5459" w:type="dxa"/>
            <w:gridSpan w:val="4"/>
            <w:vAlign w:val="center"/>
          </w:tcPr>
          <w:p w14:paraId="2CDAA330">
            <w:pPr>
              <w:spacing w:line="560" w:lineRule="exact"/>
              <w:jc w:val="center"/>
              <w:rPr>
                <w:rFonts w:ascii="仿宋" w:hAnsi="仿宋" w:eastAsia="仿宋" w:cs="宋体"/>
                <w:b/>
                <w:bCs/>
                <w:color w:val="auto"/>
                <w:kern w:val="0"/>
                <w:szCs w:val="21"/>
              </w:rPr>
            </w:pPr>
            <w:bookmarkStart w:id="0" w:name="_GoBack"/>
            <w:r>
              <w:rPr>
                <w:rFonts w:hint="eastAsia" w:ascii="仿宋" w:hAnsi="仿宋" w:eastAsia="仿宋" w:cs="宋体"/>
                <w:b/>
                <w:bCs/>
                <w:color w:val="auto"/>
                <w:kern w:val="0"/>
                <w:szCs w:val="21"/>
              </w:rPr>
              <w:t>培养方案制订和审核人员（二级学院盖章确认）</w:t>
            </w:r>
          </w:p>
        </w:tc>
      </w:tr>
      <w:tr w14:paraId="5D22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34" w:type="dxa"/>
            <w:vAlign w:val="center"/>
          </w:tcPr>
          <w:p w14:paraId="025C24A0">
            <w:pPr>
              <w:spacing w:line="560" w:lineRule="exact"/>
              <w:rPr>
                <w:rFonts w:ascii="仿宋" w:hAnsi="仿宋" w:eastAsia="仿宋" w:cs="宋体"/>
                <w:b/>
                <w:bCs/>
                <w:color w:val="auto"/>
                <w:kern w:val="0"/>
                <w:szCs w:val="21"/>
              </w:rPr>
            </w:pPr>
            <w:r>
              <w:rPr>
                <w:rFonts w:hint="eastAsia" w:ascii="仿宋" w:hAnsi="仿宋" w:eastAsia="仿宋" w:cs="宋体"/>
                <w:b/>
                <w:bCs/>
                <w:color w:val="auto"/>
                <w:kern w:val="0"/>
                <w:szCs w:val="21"/>
              </w:rPr>
              <w:t>执笔人</w:t>
            </w:r>
          </w:p>
        </w:tc>
        <w:tc>
          <w:tcPr>
            <w:tcW w:w="1098" w:type="dxa"/>
            <w:vAlign w:val="center"/>
          </w:tcPr>
          <w:p w14:paraId="12FC36E3">
            <w:pPr>
              <w:spacing w:line="560" w:lineRule="exact"/>
              <w:rPr>
                <w:rFonts w:ascii="仿宋" w:hAnsi="仿宋" w:eastAsia="仿宋" w:cs="宋体"/>
                <w:b/>
                <w:bCs/>
                <w:color w:val="auto"/>
                <w:kern w:val="0"/>
                <w:szCs w:val="21"/>
              </w:rPr>
            </w:pPr>
            <w:r>
              <w:rPr>
                <w:rFonts w:hint="eastAsia" w:ascii="仿宋" w:hAnsi="仿宋" w:eastAsia="仿宋" w:cs="宋体"/>
                <w:b/>
                <w:bCs/>
                <w:color w:val="auto"/>
                <w:kern w:val="0"/>
                <w:szCs w:val="21"/>
              </w:rPr>
              <w:t>企业专家</w:t>
            </w:r>
          </w:p>
        </w:tc>
        <w:tc>
          <w:tcPr>
            <w:tcW w:w="1417" w:type="dxa"/>
            <w:vAlign w:val="center"/>
          </w:tcPr>
          <w:p w14:paraId="08292726">
            <w:pPr>
              <w:spacing w:line="560" w:lineRule="exact"/>
              <w:rPr>
                <w:rFonts w:ascii="仿宋" w:hAnsi="仿宋" w:eastAsia="仿宋" w:cs="宋体"/>
                <w:b/>
                <w:bCs/>
                <w:color w:val="auto"/>
                <w:kern w:val="0"/>
                <w:szCs w:val="21"/>
              </w:rPr>
            </w:pPr>
            <w:r>
              <w:rPr>
                <w:rFonts w:hint="eastAsia" w:ascii="仿宋" w:hAnsi="仿宋" w:eastAsia="仿宋" w:cs="宋体"/>
                <w:b/>
                <w:bCs/>
                <w:color w:val="auto"/>
                <w:kern w:val="0"/>
                <w:szCs w:val="21"/>
              </w:rPr>
              <w:t>专业带头人</w:t>
            </w:r>
          </w:p>
        </w:tc>
        <w:tc>
          <w:tcPr>
            <w:tcW w:w="1810" w:type="dxa"/>
            <w:vAlign w:val="center"/>
          </w:tcPr>
          <w:p w14:paraId="6BF5997C">
            <w:pPr>
              <w:spacing w:line="560" w:lineRule="exact"/>
              <w:rPr>
                <w:rFonts w:ascii="仿宋" w:hAnsi="仿宋" w:eastAsia="仿宋" w:cs="宋体"/>
                <w:b/>
                <w:bCs/>
                <w:color w:val="auto"/>
                <w:kern w:val="0"/>
                <w:szCs w:val="21"/>
              </w:rPr>
            </w:pPr>
            <w:r>
              <w:rPr>
                <w:rFonts w:hint="eastAsia" w:ascii="仿宋" w:hAnsi="仿宋" w:eastAsia="仿宋" w:cs="宋体"/>
                <w:b/>
                <w:bCs/>
                <w:color w:val="auto"/>
                <w:kern w:val="0"/>
                <w:szCs w:val="21"/>
              </w:rPr>
              <w:t>二级学院负责人</w:t>
            </w:r>
          </w:p>
        </w:tc>
      </w:tr>
      <w:tr w14:paraId="48A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134" w:type="dxa"/>
            <w:vAlign w:val="center"/>
          </w:tcPr>
          <w:p w14:paraId="2895CAB5">
            <w:pPr>
              <w:spacing w:line="560" w:lineRule="exact"/>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周世忠</w:t>
            </w:r>
          </w:p>
        </w:tc>
        <w:tc>
          <w:tcPr>
            <w:tcW w:w="1098" w:type="dxa"/>
            <w:vAlign w:val="center"/>
          </w:tcPr>
          <w:p w14:paraId="40052320">
            <w:pPr>
              <w:spacing w:line="560" w:lineRule="exact"/>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骆叶南</w:t>
            </w:r>
          </w:p>
        </w:tc>
        <w:tc>
          <w:tcPr>
            <w:tcW w:w="1417" w:type="dxa"/>
            <w:vAlign w:val="center"/>
          </w:tcPr>
          <w:p w14:paraId="518E9602">
            <w:pPr>
              <w:spacing w:line="560" w:lineRule="exact"/>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姚树香</w:t>
            </w:r>
          </w:p>
        </w:tc>
        <w:tc>
          <w:tcPr>
            <w:tcW w:w="1810" w:type="dxa"/>
            <w:vAlign w:val="center"/>
          </w:tcPr>
          <w:p w14:paraId="7720F85F">
            <w:pPr>
              <w:spacing w:line="560" w:lineRule="exact"/>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杨宇</w:t>
            </w:r>
          </w:p>
        </w:tc>
      </w:tr>
    </w:tbl>
    <w:p w14:paraId="08AFBA62">
      <w:pPr>
        <w:topLinePunct/>
        <w:spacing w:before="312" w:beforeLines="100" w:after="312" w:afterLines="100" w:line="400" w:lineRule="exact"/>
        <w:jc w:val="center"/>
        <w:rPr>
          <w:rFonts w:ascii="仿宋" w:hAnsi="仿宋" w:eastAsia="仿宋"/>
          <w:bCs/>
          <w:color w:val="auto"/>
          <w:sz w:val="44"/>
          <w:szCs w:val="44"/>
        </w:rPr>
      </w:pPr>
      <w:r>
        <w:rPr>
          <w:rFonts w:hint="eastAsia" w:ascii="仿宋" w:hAnsi="仿宋" w:eastAsia="仿宋"/>
          <w:bCs/>
          <w:color w:val="auto"/>
          <w:sz w:val="44"/>
          <w:szCs w:val="44"/>
        </w:rPr>
        <w:t>2025级电子商务专业（三年制）</w:t>
      </w:r>
    </w:p>
    <w:p w14:paraId="1F92C983">
      <w:pPr>
        <w:topLinePunct/>
        <w:spacing w:before="312" w:beforeLines="100" w:after="312" w:afterLines="100" w:line="400" w:lineRule="exact"/>
        <w:jc w:val="center"/>
        <w:rPr>
          <w:rFonts w:ascii="仿宋" w:hAnsi="仿宋" w:eastAsia="仿宋"/>
          <w:bCs/>
          <w:color w:val="auto"/>
          <w:sz w:val="44"/>
          <w:szCs w:val="44"/>
        </w:rPr>
      </w:pPr>
      <w:r>
        <w:rPr>
          <w:rFonts w:hint="eastAsia" w:ascii="仿宋" w:hAnsi="仿宋" w:eastAsia="仿宋"/>
          <w:bCs/>
          <w:color w:val="auto"/>
          <w:sz w:val="44"/>
          <w:szCs w:val="44"/>
        </w:rPr>
        <w:t>人才培养方案</w:t>
      </w:r>
    </w:p>
    <w:p w14:paraId="29AD3A84">
      <w:pPr>
        <w:spacing w:line="440" w:lineRule="exact"/>
        <w:ind w:left="281" w:firstLine="141" w:firstLineChars="50"/>
        <w:rPr>
          <w:rFonts w:ascii="仿宋" w:hAnsi="仿宋" w:eastAsia="仿宋"/>
          <w:b/>
          <w:color w:val="auto"/>
          <w:sz w:val="28"/>
          <w:szCs w:val="28"/>
        </w:rPr>
      </w:pPr>
      <w:r>
        <w:rPr>
          <w:rFonts w:hint="eastAsia" w:ascii="仿宋" w:hAnsi="仿宋" w:eastAsia="仿宋"/>
          <w:b/>
          <w:color w:val="auto"/>
          <w:sz w:val="28"/>
          <w:szCs w:val="28"/>
        </w:rPr>
        <w:t xml:space="preserve">一、专业名称与代码 </w:t>
      </w:r>
    </w:p>
    <w:p w14:paraId="3AA1EA40">
      <w:pPr>
        <w:spacing w:line="440" w:lineRule="exact"/>
        <w:ind w:left="281" w:firstLine="720" w:firstLineChars="300"/>
        <w:rPr>
          <w:rFonts w:ascii="仿宋" w:hAnsi="仿宋" w:eastAsia="仿宋"/>
          <w:b/>
          <w:color w:val="auto"/>
          <w:sz w:val="28"/>
          <w:szCs w:val="28"/>
        </w:rPr>
      </w:pPr>
      <w:r>
        <w:rPr>
          <w:rFonts w:hint="eastAsia" w:ascii="仿宋" w:hAnsi="仿宋" w:eastAsia="仿宋"/>
          <w:color w:val="auto"/>
          <w:sz w:val="24"/>
        </w:rPr>
        <w:t>专业名称：电子商务专业</w:t>
      </w:r>
    </w:p>
    <w:p w14:paraId="0054BFD1">
      <w:pPr>
        <w:topLinePunct/>
        <w:spacing w:line="440" w:lineRule="exact"/>
        <w:ind w:left="640" w:firstLine="360" w:firstLineChars="150"/>
        <w:rPr>
          <w:rFonts w:ascii="仿宋" w:hAnsi="仿宋" w:eastAsia="仿宋"/>
          <w:color w:val="auto"/>
          <w:sz w:val="24"/>
        </w:rPr>
      </w:pPr>
      <w:r>
        <w:rPr>
          <w:rFonts w:hint="eastAsia" w:ascii="仿宋" w:hAnsi="仿宋" w:eastAsia="仿宋"/>
          <w:color w:val="auto"/>
          <w:sz w:val="24"/>
        </w:rPr>
        <w:t>专业代码：530701</w:t>
      </w:r>
    </w:p>
    <w:p w14:paraId="54642FF4">
      <w:pPr>
        <w:topLinePunct/>
        <w:spacing w:line="440" w:lineRule="exact"/>
        <w:ind w:left="641"/>
        <w:rPr>
          <w:rFonts w:ascii="仿宋" w:hAnsi="仿宋" w:eastAsia="仿宋"/>
          <w:color w:val="auto"/>
          <w:sz w:val="24"/>
        </w:rPr>
      </w:pPr>
    </w:p>
    <w:p w14:paraId="20E1AEB7">
      <w:pPr>
        <w:topLinePunct/>
        <w:spacing w:line="440" w:lineRule="exact"/>
        <w:ind w:firstLine="422" w:firstLineChars="150"/>
        <w:rPr>
          <w:rFonts w:ascii="仿宋" w:hAnsi="仿宋" w:eastAsia="仿宋"/>
          <w:b/>
          <w:color w:val="auto"/>
          <w:sz w:val="28"/>
          <w:szCs w:val="28"/>
        </w:rPr>
      </w:pPr>
      <w:r>
        <w:rPr>
          <w:rFonts w:hint="eastAsia" w:ascii="仿宋" w:hAnsi="仿宋" w:eastAsia="仿宋"/>
          <w:b/>
          <w:color w:val="auto"/>
          <w:sz w:val="28"/>
          <w:szCs w:val="28"/>
        </w:rPr>
        <w:t xml:space="preserve">二、入学要求  </w:t>
      </w:r>
    </w:p>
    <w:p w14:paraId="54ACAC2F">
      <w:pPr>
        <w:topLinePunct/>
        <w:spacing w:line="440" w:lineRule="exact"/>
        <w:ind w:left="640" w:firstLine="360" w:firstLineChars="150"/>
        <w:rPr>
          <w:rFonts w:ascii="仿宋" w:hAnsi="仿宋" w:eastAsia="仿宋"/>
          <w:color w:val="auto"/>
          <w:sz w:val="24"/>
        </w:rPr>
      </w:pPr>
      <w:r>
        <w:rPr>
          <w:rFonts w:hint="eastAsia" w:ascii="仿宋" w:hAnsi="仿宋" w:eastAsia="仿宋"/>
          <w:color w:val="auto"/>
          <w:sz w:val="24"/>
        </w:rPr>
        <w:t>中等职业学校毕业、普通高级中学毕业或具备同等学力。</w:t>
      </w:r>
    </w:p>
    <w:p w14:paraId="5A6D7FC1">
      <w:pPr>
        <w:topLinePunct/>
        <w:spacing w:line="440" w:lineRule="exact"/>
        <w:ind w:firstLine="422" w:firstLineChars="150"/>
        <w:rPr>
          <w:rFonts w:ascii="仿宋" w:hAnsi="仿宋" w:eastAsia="仿宋"/>
          <w:b/>
          <w:color w:val="auto"/>
          <w:sz w:val="28"/>
          <w:szCs w:val="28"/>
        </w:rPr>
      </w:pPr>
    </w:p>
    <w:p w14:paraId="1D8B8FD2">
      <w:pPr>
        <w:spacing w:line="440" w:lineRule="exact"/>
        <w:ind w:firstLine="422" w:firstLineChars="150"/>
        <w:rPr>
          <w:rFonts w:ascii="仿宋" w:hAnsi="仿宋" w:eastAsia="仿宋"/>
          <w:color w:val="auto"/>
          <w:sz w:val="24"/>
        </w:rPr>
      </w:pPr>
      <w:r>
        <w:rPr>
          <w:rFonts w:hint="eastAsia" w:ascii="仿宋" w:hAnsi="仿宋" w:eastAsia="仿宋"/>
          <w:b/>
          <w:color w:val="auto"/>
          <w:sz w:val="28"/>
          <w:szCs w:val="28"/>
        </w:rPr>
        <w:t xml:space="preserve">三、修业年限  </w:t>
      </w:r>
      <w:r>
        <w:rPr>
          <w:rFonts w:hint="eastAsia" w:ascii="仿宋" w:hAnsi="仿宋" w:eastAsia="仿宋"/>
          <w:color w:val="auto"/>
          <w:sz w:val="24"/>
        </w:rPr>
        <w:t xml:space="preserve">全日制三年  </w:t>
      </w:r>
    </w:p>
    <w:p w14:paraId="35EE75FF">
      <w:pPr>
        <w:spacing w:line="440" w:lineRule="exact"/>
        <w:ind w:firstLine="422" w:firstLineChars="150"/>
        <w:rPr>
          <w:rFonts w:ascii="仿宋" w:hAnsi="仿宋" w:eastAsia="仿宋"/>
          <w:b/>
          <w:color w:val="auto"/>
          <w:sz w:val="28"/>
          <w:szCs w:val="28"/>
        </w:rPr>
      </w:pPr>
    </w:p>
    <w:p w14:paraId="080A9A0B">
      <w:pPr>
        <w:spacing w:line="440" w:lineRule="exact"/>
        <w:ind w:firstLine="422" w:firstLineChars="150"/>
        <w:rPr>
          <w:rFonts w:ascii="仿宋" w:hAnsi="仿宋" w:eastAsia="仿宋"/>
          <w:b/>
          <w:color w:val="auto"/>
          <w:sz w:val="28"/>
          <w:szCs w:val="28"/>
        </w:rPr>
      </w:pPr>
      <w:r>
        <w:rPr>
          <w:rFonts w:hint="eastAsia" w:ascii="仿宋" w:hAnsi="仿宋" w:eastAsia="仿宋"/>
          <w:b/>
          <w:color w:val="auto"/>
          <w:sz w:val="28"/>
          <w:szCs w:val="28"/>
        </w:rPr>
        <w:t>四、职业面向</w:t>
      </w:r>
    </w:p>
    <w:p w14:paraId="0BDFD269">
      <w:pPr>
        <w:spacing w:line="360" w:lineRule="auto"/>
        <w:jc w:val="center"/>
        <w:rPr>
          <w:rFonts w:ascii="仿宋" w:hAnsi="仿宋" w:eastAsia="仿宋"/>
          <w:b/>
          <w:bCs/>
          <w:color w:val="auto"/>
          <w:sz w:val="24"/>
        </w:rPr>
      </w:pPr>
      <w:r>
        <w:rPr>
          <w:rFonts w:hint="eastAsia" w:ascii="仿宋" w:hAnsi="仿宋" w:eastAsia="仿宋"/>
          <w:b/>
          <w:bCs/>
          <w:color w:val="auto"/>
          <w:sz w:val="24"/>
        </w:rPr>
        <w:t>电子商务专业面向职业、岗位一览表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057"/>
        <w:gridCol w:w="1058"/>
        <w:gridCol w:w="2265"/>
        <w:gridCol w:w="1375"/>
        <w:gridCol w:w="1794"/>
      </w:tblGrid>
      <w:tr w14:paraId="7CE4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7CBAB553">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所属专业大类（代码）</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8359242">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所属专业类</w:t>
            </w:r>
          </w:p>
          <w:p w14:paraId="641A6F17">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（代码）</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0C6671AF">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对应行业</w:t>
            </w:r>
          </w:p>
          <w:p w14:paraId="5D4DDD73">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（代码）</w:t>
            </w:r>
          </w:p>
        </w:tc>
        <w:tc>
          <w:tcPr>
            <w:tcW w:w="1329" w:type="pct"/>
            <w:tcBorders>
              <w:top w:val="single" w:color="auto" w:sz="4" w:space="0"/>
              <w:left w:val="single" w:color="auto" w:sz="4" w:space="0"/>
              <w:bottom w:val="single" w:color="auto" w:sz="4" w:space="0"/>
              <w:right w:val="single" w:color="auto" w:sz="4" w:space="0"/>
            </w:tcBorders>
            <w:shd w:val="clear" w:color="auto" w:fill="auto"/>
            <w:vAlign w:val="center"/>
          </w:tcPr>
          <w:p w14:paraId="6A9A9B1E">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主要职业类别</w:t>
            </w:r>
          </w:p>
          <w:p w14:paraId="6733F118">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（代码）</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15F9977F">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主要岗位（群）或技术领域</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10724064">
            <w:pPr>
              <w:spacing w:line="240" w:lineRule="exact"/>
              <w:jc w:val="center"/>
              <w:rPr>
                <w:rFonts w:ascii="仿宋" w:hAnsi="仿宋" w:eastAsia="仿宋" w:cs="Tahoma"/>
                <w:bCs/>
                <w:color w:val="auto"/>
                <w:kern w:val="0"/>
                <w:szCs w:val="21"/>
              </w:rPr>
            </w:pPr>
            <w:r>
              <w:rPr>
                <w:rFonts w:ascii="仿宋" w:hAnsi="仿宋" w:eastAsia="仿宋" w:cs="仿宋"/>
                <w:bCs/>
                <w:color w:val="auto"/>
                <w:kern w:val="0"/>
                <w:szCs w:val="21"/>
                <w:lang w:bidi="ar"/>
              </w:rPr>
              <w:t>职业资格证书或技能等级证书（若有请举例）</w:t>
            </w:r>
          </w:p>
        </w:tc>
      </w:tr>
      <w:tr w14:paraId="0628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1" w:type="pct"/>
            <w:tcBorders>
              <w:top w:val="single" w:color="auto" w:sz="4" w:space="0"/>
              <w:left w:val="single" w:color="auto" w:sz="4" w:space="0"/>
              <w:bottom w:val="single" w:color="auto" w:sz="4" w:space="0"/>
              <w:right w:val="single" w:color="auto" w:sz="4" w:space="0"/>
            </w:tcBorders>
            <w:shd w:val="clear" w:color="auto" w:fill="auto"/>
            <w:vAlign w:val="center"/>
          </w:tcPr>
          <w:p w14:paraId="64C3FDDB">
            <w:pPr>
              <w:spacing w:line="240" w:lineRule="exact"/>
              <w:jc w:val="center"/>
              <w:rPr>
                <w:rFonts w:ascii="仿宋" w:hAnsi="仿宋" w:eastAsia="仿宋" w:cs="Tahoma"/>
                <w:bCs/>
                <w:color w:val="auto"/>
                <w:kern w:val="0"/>
                <w:szCs w:val="21"/>
              </w:rPr>
            </w:pPr>
            <w:r>
              <w:rPr>
                <w:rFonts w:ascii="仿宋" w:hAnsi="仿宋" w:eastAsia="仿宋" w:cs="仿宋"/>
                <w:color w:val="auto"/>
                <w:szCs w:val="21"/>
                <w:lang w:bidi="ar"/>
              </w:rPr>
              <w:t>财经商贸大类（53）</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76D97852">
            <w:pPr>
              <w:spacing w:line="240" w:lineRule="exact"/>
              <w:jc w:val="center"/>
              <w:rPr>
                <w:rFonts w:ascii="仿宋" w:hAnsi="仿宋" w:eastAsia="仿宋" w:cs="Tahoma"/>
                <w:bCs/>
                <w:color w:val="auto"/>
                <w:kern w:val="0"/>
                <w:szCs w:val="21"/>
              </w:rPr>
            </w:pPr>
            <w:r>
              <w:rPr>
                <w:rFonts w:ascii="仿宋" w:hAnsi="仿宋" w:eastAsia="仿宋" w:cs="仿宋"/>
                <w:color w:val="auto"/>
                <w:szCs w:val="21"/>
                <w:lang w:bidi="ar"/>
              </w:rPr>
              <w:t>电子商务类（5307）</w:t>
            </w:r>
          </w:p>
        </w:tc>
        <w:tc>
          <w:tcPr>
            <w:tcW w:w="621" w:type="pct"/>
            <w:tcBorders>
              <w:top w:val="single" w:color="auto" w:sz="4" w:space="0"/>
              <w:left w:val="single" w:color="auto" w:sz="4" w:space="0"/>
              <w:bottom w:val="single" w:color="auto" w:sz="4" w:space="0"/>
              <w:right w:val="single" w:color="auto" w:sz="4" w:space="0"/>
            </w:tcBorders>
            <w:shd w:val="clear" w:color="auto" w:fill="auto"/>
            <w:vAlign w:val="center"/>
          </w:tcPr>
          <w:p w14:paraId="0382F021">
            <w:pPr>
              <w:spacing w:line="240" w:lineRule="exact"/>
              <w:jc w:val="center"/>
              <w:rPr>
                <w:rFonts w:ascii="仿宋" w:hAnsi="仿宋" w:eastAsia="仿宋" w:cs="Tahoma"/>
                <w:bCs/>
                <w:color w:val="auto"/>
                <w:kern w:val="0"/>
                <w:szCs w:val="21"/>
              </w:rPr>
            </w:pPr>
            <w:r>
              <w:rPr>
                <w:rFonts w:ascii="仿宋" w:hAnsi="仿宋" w:eastAsia="仿宋" w:cs="仿宋"/>
                <w:color w:val="auto"/>
                <w:szCs w:val="21"/>
                <w:lang w:bidi="ar"/>
              </w:rPr>
              <w:t>互联网和相关服务（64）、批发（51）、零售业（52）</w:t>
            </w:r>
          </w:p>
        </w:tc>
        <w:tc>
          <w:tcPr>
            <w:tcW w:w="1329" w:type="pct"/>
            <w:tcBorders>
              <w:top w:val="single" w:color="auto" w:sz="4" w:space="0"/>
              <w:left w:val="single" w:color="auto" w:sz="4" w:space="0"/>
              <w:bottom w:val="single" w:color="auto" w:sz="4" w:space="0"/>
              <w:right w:val="single" w:color="auto" w:sz="4" w:space="0"/>
            </w:tcBorders>
            <w:shd w:val="clear" w:color="auto" w:fill="auto"/>
          </w:tcPr>
          <w:p w14:paraId="0C8A2980">
            <w:pPr>
              <w:spacing w:line="240" w:lineRule="exact"/>
              <w:rPr>
                <w:rFonts w:ascii="仿宋" w:hAnsi="仿宋" w:eastAsia="仿宋" w:cs="Tahoma"/>
                <w:bCs/>
                <w:color w:val="auto"/>
                <w:kern w:val="0"/>
                <w:szCs w:val="21"/>
              </w:rPr>
            </w:pPr>
            <w:r>
              <w:rPr>
                <w:rFonts w:ascii="仿宋" w:hAnsi="仿宋" w:eastAsia="仿宋" w:cs="仿宋"/>
                <w:color w:val="auto"/>
                <w:szCs w:val="21"/>
                <w:lang w:bidi="ar"/>
              </w:rPr>
              <w:t>电子商务师S（4-01-06-01）、互联网营销师S(4-01-06-02)、营销员(4-01-02-01)、市场营销专业人员(2-06-07-02)、商务策划专业人员(2-06-07-03)、品牌专业人员(2-06-07-04)、客户服务管理(4-07-02-03)、采购员(4-01-01-00)、网页设计(2-02-10-02)、小程序制作(2-02-10-03)、电商系统维护(2-02-10-09‌)</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14:paraId="6F25952F">
            <w:pPr>
              <w:spacing w:line="240" w:lineRule="exact"/>
              <w:jc w:val="both"/>
              <w:rPr>
                <w:rFonts w:ascii="仿宋" w:hAnsi="仿宋" w:eastAsia="仿宋" w:cs="Tahoma"/>
                <w:bCs/>
                <w:color w:val="auto"/>
                <w:kern w:val="0"/>
                <w:szCs w:val="21"/>
              </w:rPr>
            </w:pPr>
            <w:r>
              <w:rPr>
                <w:rFonts w:ascii="仿宋" w:hAnsi="仿宋" w:eastAsia="仿宋" w:cs="仿宋"/>
                <w:color w:val="auto"/>
                <w:szCs w:val="21"/>
                <w:lang w:bidi="ar"/>
              </w:rPr>
              <w:t xml:space="preserve">电商店铺运营专员 </w:t>
            </w:r>
            <w:r>
              <w:rPr>
                <w:rFonts w:hint="eastAsia" w:ascii="仿宋" w:hAnsi="仿宋" w:eastAsia="仿宋" w:cs="仿宋"/>
                <w:color w:val="auto"/>
                <w:szCs w:val="21"/>
                <w:lang w:bidi="ar"/>
              </w:rPr>
              <w:t>/</w:t>
            </w:r>
            <w:r>
              <w:rPr>
                <w:rFonts w:ascii="仿宋" w:hAnsi="仿宋" w:eastAsia="仿宋" w:cs="仿宋"/>
                <w:color w:val="auto"/>
                <w:szCs w:val="21"/>
                <w:lang w:bidi="ar"/>
              </w:rPr>
              <w:t>助理、全渠道营</w:t>
            </w:r>
            <w:r>
              <w:rPr>
                <w:rFonts w:hint="eastAsia" w:ascii="仿宋" w:hAnsi="仿宋" w:eastAsia="仿宋" w:cs="仿宋"/>
                <w:color w:val="auto"/>
                <w:szCs w:val="21"/>
                <w:lang w:bidi="ar"/>
              </w:rPr>
              <w:t>销</w:t>
            </w:r>
            <w:r>
              <w:rPr>
                <w:rFonts w:ascii="仿宋" w:hAnsi="仿宋" w:eastAsia="仿宋" w:cs="仿宋"/>
                <w:color w:val="auto"/>
                <w:szCs w:val="21"/>
                <w:lang w:bidi="ar"/>
              </w:rPr>
              <w:t>执行专员、私域社群运营专员、智能客服专员</w:t>
            </w:r>
            <w:r>
              <w:rPr>
                <w:rFonts w:hint="eastAsia" w:ascii="仿宋" w:hAnsi="仿宋" w:eastAsia="仿宋" w:cs="仿宋"/>
                <w:color w:val="auto"/>
                <w:szCs w:val="21"/>
                <w:lang w:bidi="ar"/>
              </w:rPr>
              <w:t>/</w:t>
            </w:r>
            <w:r>
              <w:rPr>
                <w:rFonts w:ascii="仿宋" w:hAnsi="仿宋" w:eastAsia="仿宋" w:cs="仿宋"/>
                <w:color w:val="auto"/>
                <w:szCs w:val="21"/>
                <w:lang w:bidi="ar"/>
              </w:rPr>
              <w:t>客服运营助理、视觉营销设计师、电商美工助理 / 视觉执行专员、电商数据分析专员、电商平台运维</w:t>
            </w:r>
            <w:r>
              <w:rPr>
                <w:rFonts w:hint="eastAsia" w:ascii="仿宋" w:hAnsi="仿宋" w:eastAsia="仿宋" w:cs="仿宋"/>
                <w:color w:val="auto"/>
                <w:szCs w:val="21"/>
                <w:lang w:bidi="ar"/>
              </w:rPr>
              <w:t>助理</w:t>
            </w:r>
            <w:r>
              <w:rPr>
                <w:rFonts w:ascii="仿宋" w:hAnsi="仿宋" w:eastAsia="仿宋" w:cs="仿宋"/>
                <w:color w:val="auto"/>
                <w:szCs w:val="21"/>
                <w:lang w:bidi="ar"/>
              </w:rPr>
              <w:t>等</w:t>
            </w:r>
          </w:p>
        </w:tc>
        <w:tc>
          <w:tcPr>
            <w:tcW w:w="1053" w:type="pct"/>
            <w:tcBorders>
              <w:top w:val="single" w:color="auto" w:sz="4" w:space="0"/>
              <w:left w:val="single" w:color="auto" w:sz="4" w:space="0"/>
              <w:bottom w:val="single" w:color="auto" w:sz="4" w:space="0"/>
              <w:right w:val="single" w:color="auto" w:sz="4" w:space="0"/>
            </w:tcBorders>
            <w:shd w:val="clear" w:color="auto" w:fill="auto"/>
            <w:vAlign w:val="center"/>
          </w:tcPr>
          <w:p w14:paraId="1EFDC88F">
            <w:pPr>
              <w:spacing w:line="240" w:lineRule="exact"/>
              <w:jc w:val="center"/>
              <w:rPr>
                <w:rFonts w:ascii="仿宋" w:hAnsi="仿宋" w:eastAsia="仿宋" w:cs="Tahoma"/>
                <w:bCs/>
                <w:color w:val="auto"/>
                <w:kern w:val="0"/>
                <w:szCs w:val="21"/>
              </w:rPr>
            </w:pPr>
            <w:r>
              <w:rPr>
                <w:rFonts w:ascii="仿宋" w:hAnsi="仿宋" w:eastAsia="仿宋" w:cs="仿宋"/>
                <w:color w:val="auto"/>
                <w:szCs w:val="21"/>
                <w:lang w:bidi="ar"/>
              </w:rPr>
              <w:t>电子商务师、</w:t>
            </w:r>
            <w:r>
              <w:rPr>
                <w:rFonts w:ascii="仿宋" w:hAnsi="仿宋" w:eastAsia="仿宋" w:cs="Arial"/>
                <w:color w:val="auto"/>
                <w:szCs w:val="21"/>
                <w:lang w:bidi="ar"/>
              </w:rPr>
              <w:t>Photo</w:t>
            </w:r>
            <w:r>
              <w:rPr>
                <w:rFonts w:ascii="仿宋" w:hAnsi="仿宋" w:eastAsia="仿宋" w:cs="仿宋"/>
                <w:color w:val="auto"/>
                <w:szCs w:val="21"/>
                <w:lang w:bidi="ar"/>
              </w:rPr>
              <w:t>S</w:t>
            </w:r>
            <w:r>
              <w:rPr>
                <w:rFonts w:ascii="仿宋" w:hAnsi="仿宋" w:eastAsia="仿宋" w:cs="Arial"/>
                <w:color w:val="auto"/>
                <w:szCs w:val="21"/>
                <w:lang w:bidi="ar"/>
              </w:rPr>
              <w:t>hop</w:t>
            </w:r>
            <w:r>
              <w:rPr>
                <w:rFonts w:ascii="仿宋" w:hAnsi="仿宋" w:eastAsia="仿宋" w:cs="仿宋"/>
                <w:color w:val="auto"/>
                <w:szCs w:val="21"/>
                <w:lang w:bidi="ar"/>
              </w:rPr>
              <w:t>图形图像专业处理、电商美工/视觉设计师、</w:t>
            </w:r>
            <w:r>
              <w:rPr>
                <w:rFonts w:ascii="仿宋" w:hAnsi="仿宋" w:eastAsia="仿宋" w:cs="仿宋"/>
                <w:color w:val="auto"/>
                <w:szCs w:val="21"/>
                <w:lang w:bidi="ar"/>
              </w:rPr>
              <w:t>互联网营销师、全媒体运营师</w:t>
            </w:r>
          </w:p>
        </w:tc>
      </w:tr>
    </w:tbl>
    <w:p w14:paraId="302B3FA1">
      <w:pPr>
        <w:spacing w:line="360" w:lineRule="auto"/>
        <w:jc w:val="center"/>
        <w:rPr>
          <w:rFonts w:ascii="仿宋" w:hAnsi="仿宋" w:eastAsia="仿宋"/>
          <w:b/>
          <w:bCs/>
          <w:color w:val="auto"/>
          <w:sz w:val="24"/>
        </w:rPr>
      </w:pPr>
      <w:r>
        <w:rPr>
          <w:rFonts w:hint="eastAsia" w:ascii="仿宋" w:hAnsi="仿宋" w:eastAsia="仿宋"/>
          <w:b/>
          <w:bCs/>
          <w:color w:val="auto"/>
          <w:sz w:val="24"/>
        </w:rPr>
        <w:t>电子商务专业典型工作任务及能力分析表</w:t>
      </w:r>
    </w:p>
    <w:tbl>
      <w:tblPr>
        <w:tblStyle w:val="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276"/>
        <w:gridCol w:w="2409"/>
        <w:gridCol w:w="1985"/>
        <w:gridCol w:w="1933"/>
      </w:tblGrid>
      <w:tr w14:paraId="1036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2275" w:type="dxa"/>
            <w:gridSpan w:val="2"/>
            <w:vMerge w:val="restart"/>
            <w:vAlign w:val="center"/>
          </w:tcPr>
          <w:p w14:paraId="4552B0C4">
            <w:pPr>
              <w:spacing w:line="240" w:lineRule="atLeast"/>
              <w:jc w:val="center"/>
              <w:rPr>
                <w:rFonts w:ascii="仿宋" w:hAnsi="仿宋" w:eastAsia="仿宋" w:cs="Tahoma"/>
                <w:bCs/>
                <w:color w:val="auto"/>
                <w:kern w:val="0"/>
                <w:szCs w:val="21"/>
              </w:rPr>
            </w:pPr>
            <w:r>
              <w:rPr>
                <w:rFonts w:hint="eastAsia" w:ascii="仿宋" w:hAnsi="仿宋" w:eastAsia="仿宋" w:cs="Tahoma"/>
                <w:bCs/>
                <w:color w:val="auto"/>
                <w:kern w:val="0"/>
                <w:szCs w:val="21"/>
              </w:rPr>
              <w:t>面向岗位</w:t>
            </w:r>
          </w:p>
        </w:tc>
        <w:tc>
          <w:tcPr>
            <w:tcW w:w="4394" w:type="dxa"/>
            <w:gridSpan w:val="2"/>
            <w:vAlign w:val="center"/>
          </w:tcPr>
          <w:p w14:paraId="49A6BDFA">
            <w:pPr>
              <w:spacing w:line="240" w:lineRule="atLeast"/>
              <w:jc w:val="center"/>
              <w:rPr>
                <w:rFonts w:ascii="仿宋" w:hAnsi="仿宋" w:eastAsia="仿宋" w:cs="Tahoma"/>
                <w:bCs/>
                <w:color w:val="auto"/>
                <w:kern w:val="0"/>
                <w:szCs w:val="21"/>
              </w:rPr>
            </w:pPr>
            <w:r>
              <w:rPr>
                <w:rFonts w:hint="eastAsia" w:ascii="仿宋" w:hAnsi="仿宋" w:eastAsia="仿宋" w:cs="Tahoma"/>
                <w:bCs/>
                <w:color w:val="auto"/>
                <w:kern w:val="0"/>
                <w:szCs w:val="21"/>
              </w:rPr>
              <w:t>职业岗位典型工作任务分析</w:t>
            </w:r>
          </w:p>
        </w:tc>
        <w:tc>
          <w:tcPr>
            <w:tcW w:w="1933" w:type="dxa"/>
            <w:vMerge w:val="restart"/>
            <w:vAlign w:val="center"/>
          </w:tcPr>
          <w:p w14:paraId="29301FDA">
            <w:pPr>
              <w:spacing w:line="240" w:lineRule="atLeast"/>
              <w:jc w:val="center"/>
              <w:rPr>
                <w:rFonts w:ascii="仿宋" w:hAnsi="仿宋" w:eastAsia="仿宋" w:cs="Tahoma"/>
                <w:bCs/>
                <w:color w:val="auto"/>
                <w:kern w:val="0"/>
                <w:szCs w:val="21"/>
              </w:rPr>
            </w:pPr>
            <w:r>
              <w:rPr>
                <w:rFonts w:hint="eastAsia" w:ascii="仿宋" w:hAnsi="仿宋" w:eastAsia="仿宋" w:cs="Tahoma"/>
                <w:bCs/>
                <w:color w:val="auto"/>
                <w:kern w:val="0"/>
                <w:szCs w:val="21"/>
              </w:rPr>
              <w:t>需要的职业能力</w:t>
            </w:r>
          </w:p>
        </w:tc>
      </w:tr>
      <w:tr w14:paraId="25B4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2275" w:type="dxa"/>
            <w:gridSpan w:val="2"/>
            <w:vMerge w:val="continue"/>
            <w:vAlign w:val="center"/>
          </w:tcPr>
          <w:p w14:paraId="29CE96D7">
            <w:pPr>
              <w:spacing w:line="240" w:lineRule="atLeast"/>
              <w:jc w:val="center"/>
              <w:rPr>
                <w:rFonts w:ascii="仿宋" w:hAnsi="仿宋" w:eastAsia="仿宋" w:cs="Tahoma"/>
                <w:bCs/>
                <w:color w:val="auto"/>
                <w:kern w:val="0"/>
                <w:szCs w:val="21"/>
              </w:rPr>
            </w:pPr>
          </w:p>
        </w:tc>
        <w:tc>
          <w:tcPr>
            <w:tcW w:w="2409" w:type="dxa"/>
            <w:vAlign w:val="center"/>
          </w:tcPr>
          <w:p w14:paraId="5F18C8D6">
            <w:pPr>
              <w:spacing w:line="240" w:lineRule="atLeast"/>
              <w:jc w:val="center"/>
              <w:rPr>
                <w:rFonts w:ascii="仿宋" w:hAnsi="仿宋" w:eastAsia="仿宋" w:cs="Tahoma"/>
                <w:bCs/>
                <w:color w:val="auto"/>
                <w:kern w:val="0"/>
                <w:szCs w:val="21"/>
              </w:rPr>
            </w:pPr>
            <w:r>
              <w:rPr>
                <w:rFonts w:hint="eastAsia" w:ascii="仿宋" w:hAnsi="仿宋" w:eastAsia="仿宋" w:cs="Tahoma"/>
                <w:bCs/>
                <w:color w:val="auto"/>
                <w:kern w:val="0"/>
                <w:szCs w:val="21"/>
              </w:rPr>
              <w:t>工作任务</w:t>
            </w:r>
          </w:p>
        </w:tc>
        <w:tc>
          <w:tcPr>
            <w:tcW w:w="1985" w:type="dxa"/>
            <w:vAlign w:val="center"/>
          </w:tcPr>
          <w:p w14:paraId="56FF61DE">
            <w:pPr>
              <w:spacing w:line="240" w:lineRule="atLeast"/>
              <w:jc w:val="center"/>
              <w:rPr>
                <w:rFonts w:ascii="仿宋" w:hAnsi="仿宋" w:eastAsia="仿宋" w:cs="Tahoma"/>
                <w:bCs/>
                <w:color w:val="auto"/>
                <w:kern w:val="0"/>
                <w:szCs w:val="21"/>
              </w:rPr>
            </w:pPr>
            <w:r>
              <w:rPr>
                <w:rFonts w:hint="eastAsia" w:ascii="仿宋" w:hAnsi="仿宋" w:eastAsia="仿宋" w:cs="Tahoma"/>
                <w:bCs/>
                <w:color w:val="auto"/>
                <w:kern w:val="0"/>
                <w:szCs w:val="21"/>
              </w:rPr>
              <w:t>工作要求</w:t>
            </w:r>
          </w:p>
        </w:tc>
        <w:tc>
          <w:tcPr>
            <w:tcW w:w="1933" w:type="dxa"/>
            <w:vMerge w:val="continue"/>
            <w:vAlign w:val="center"/>
          </w:tcPr>
          <w:p w14:paraId="7EBC7015">
            <w:pPr>
              <w:spacing w:line="240" w:lineRule="atLeast"/>
              <w:jc w:val="center"/>
              <w:rPr>
                <w:rFonts w:ascii="仿宋" w:hAnsi="仿宋" w:eastAsia="仿宋" w:cs="Tahoma"/>
                <w:bCs/>
                <w:color w:val="auto"/>
                <w:kern w:val="0"/>
                <w:szCs w:val="21"/>
              </w:rPr>
            </w:pPr>
          </w:p>
        </w:tc>
      </w:tr>
      <w:tr w14:paraId="11D9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99" w:type="dxa"/>
            <w:vMerge w:val="restart"/>
            <w:vAlign w:val="center"/>
          </w:tcPr>
          <w:p w14:paraId="338B941B">
            <w:pPr>
              <w:adjustRightInd w:val="0"/>
              <w:snapToGrid w:val="0"/>
              <w:spacing w:line="240" w:lineRule="atLeast"/>
              <w:jc w:val="center"/>
              <w:rPr>
                <w:rFonts w:ascii="仿宋" w:hAnsi="仿宋" w:eastAsia="仿宋"/>
                <w:color w:val="auto"/>
                <w:szCs w:val="21"/>
              </w:rPr>
            </w:pPr>
            <w:r>
              <w:rPr>
                <w:rFonts w:hint="eastAsia" w:ascii="仿宋" w:hAnsi="仿宋" w:eastAsia="仿宋"/>
                <w:color w:val="auto"/>
                <w:szCs w:val="21"/>
              </w:rPr>
              <w:t>运营类</w:t>
            </w:r>
          </w:p>
        </w:tc>
        <w:tc>
          <w:tcPr>
            <w:tcW w:w="1276" w:type="dxa"/>
            <w:vAlign w:val="center"/>
          </w:tcPr>
          <w:p w14:paraId="0E4EC0D5">
            <w:pPr>
              <w:adjustRightInd w:val="0"/>
              <w:snapToGrid w:val="0"/>
              <w:spacing w:line="240" w:lineRule="atLeast"/>
              <w:jc w:val="center"/>
              <w:rPr>
                <w:rFonts w:ascii="仿宋" w:hAnsi="仿宋" w:eastAsia="仿宋"/>
                <w:color w:val="auto"/>
                <w:szCs w:val="21"/>
              </w:rPr>
            </w:pPr>
            <w:r>
              <w:rPr>
                <w:rFonts w:hint="eastAsia" w:ascii="仿宋" w:hAnsi="仿宋" w:eastAsia="仿宋"/>
                <w:color w:val="auto"/>
                <w:szCs w:val="21"/>
              </w:rPr>
              <w:t>电商平台运营</w:t>
            </w:r>
          </w:p>
        </w:tc>
        <w:tc>
          <w:tcPr>
            <w:tcW w:w="2409" w:type="dxa"/>
            <w:vAlign w:val="center"/>
          </w:tcPr>
          <w:p w14:paraId="23C41EC7">
            <w:pPr>
              <w:adjustRightInd w:val="0"/>
              <w:snapToGrid w:val="0"/>
              <w:spacing w:line="240" w:lineRule="atLeast"/>
              <w:jc w:val="left"/>
              <w:rPr>
                <w:rFonts w:ascii="仿宋" w:hAnsi="仿宋" w:eastAsia="仿宋"/>
                <w:color w:val="auto"/>
                <w:szCs w:val="21"/>
              </w:rPr>
            </w:pPr>
            <w:r>
              <w:rPr>
                <w:rFonts w:ascii="仿宋" w:hAnsi="仿宋" w:eastAsia="仿宋"/>
                <w:color w:val="auto"/>
                <w:szCs w:val="21"/>
              </w:rPr>
              <w:t>商品上架、活动策划（如双11促销）、流量优化；（SEO/SEM）及店铺GMV提升</w:t>
            </w:r>
            <w:r>
              <w:rPr>
                <w:rFonts w:hint="eastAsia" w:ascii="仿宋" w:hAnsi="仿宋" w:eastAsia="仿宋"/>
                <w:color w:val="auto"/>
                <w:szCs w:val="21"/>
              </w:rPr>
              <w:t>；</w:t>
            </w:r>
            <w:r>
              <w:rPr>
                <w:rFonts w:ascii="仿宋" w:hAnsi="仿宋" w:eastAsia="仿宋"/>
                <w:color w:val="auto"/>
                <w:szCs w:val="21"/>
              </w:rPr>
              <w:t>分析销售数据（转化率、客单价）并调整运营策略。</w:t>
            </w:r>
          </w:p>
        </w:tc>
        <w:tc>
          <w:tcPr>
            <w:tcW w:w="1985" w:type="dxa"/>
          </w:tcPr>
          <w:p w14:paraId="1B43B161">
            <w:pPr>
              <w:adjustRightInd w:val="0"/>
              <w:snapToGrid w:val="0"/>
              <w:spacing w:line="240" w:lineRule="atLeast"/>
              <w:rPr>
                <w:rFonts w:ascii="仿宋" w:hAnsi="仿宋" w:eastAsia="仿宋"/>
                <w:color w:val="auto"/>
                <w:szCs w:val="21"/>
              </w:rPr>
            </w:pPr>
            <w:r>
              <w:rPr>
                <w:rFonts w:ascii="仿宋" w:hAnsi="仿宋" w:eastAsia="仿宋"/>
                <w:color w:val="auto"/>
                <w:szCs w:val="21"/>
              </w:rPr>
              <w:t>熟悉平台规则（如淘宝、京东）、精通广告工具（直通车、钻展）</w:t>
            </w:r>
            <w:r>
              <w:rPr>
                <w:rFonts w:hint="eastAsia" w:ascii="仿宋" w:hAnsi="仿宋" w:eastAsia="仿宋"/>
                <w:color w:val="auto"/>
                <w:szCs w:val="21"/>
              </w:rPr>
              <w:t>；</w:t>
            </w:r>
            <w:r>
              <w:rPr>
                <w:rFonts w:ascii="仿宋" w:hAnsi="仿宋" w:eastAsia="仿宋"/>
                <w:color w:val="auto"/>
                <w:szCs w:val="21"/>
              </w:rPr>
              <w:t>具备市场敏感度与竞品分析能力。</w:t>
            </w:r>
          </w:p>
        </w:tc>
        <w:tc>
          <w:tcPr>
            <w:tcW w:w="1933" w:type="dxa"/>
          </w:tcPr>
          <w:p w14:paraId="520E5B35">
            <w:pPr>
              <w:adjustRightInd w:val="0"/>
              <w:snapToGrid w:val="0"/>
              <w:spacing w:line="240" w:lineRule="atLeast"/>
              <w:rPr>
                <w:rFonts w:ascii="仿宋" w:hAnsi="仿宋" w:eastAsia="仿宋"/>
                <w:color w:val="auto"/>
                <w:szCs w:val="21"/>
              </w:rPr>
            </w:pPr>
            <w:r>
              <w:rPr>
                <w:rFonts w:ascii="仿宋" w:hAnsi="仿宋" w:eastAsia="仿宋"/>
                <w:color w:val="auto"/>
                <w:szCs w:val="21"/>
              </w:rPr>
              <w:t>数据驱动决策能力、跨部门协作能力、活动资源整合能力</w:t>
            </w:r>
          </w:p>
        </w:tc>
      </w:tr>
      <w:tr w14:paraId="2B81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9" w:type="dxa"/>
            <w:vMerge w:val="continue"/>
          </w:tcPr>
          <w:p w14:paraId="14041EF4">
            <w:pPr>
              <w:adjustRightInd w:val="0"/>
              <w:snapToGrid w:val="0"/>
              <w:spacing w:line="240" w:lineRule="atLeast"/>
              <w:rPr>
                <w:rFonts w:ascii="仿宋" w:hAnsi="仿宋" w:eastAsia="仿宋"/>
                <w:color w:val="auto"/>
                <w:szCs w:val="21"/>
              </w:rPr>
            </w:pPr>
          </w:p>
        </w:tc>
        <w:tc>
          <w:tcPr>
            <w:tcW w:w="1276" w:type="dxa"/>
          </w:tcPr>
          <w:p w14:paraId="118ED190">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数字营销与推广</w:t>
            </w:r>
          </w:p>
        </w:tc>
        <w:tc>
          <w:tcPr>
            <w:tcW w:w="2409" w:type="dxa"/>
          </w:tcPr>
          <w:p w14:paraId="5D5F98A8">
            <w:pPr>
              <w:rPr>
                <w:rFonts w:ascii="仿宋" w:hAnsi="仿宋" w:eastAsia="仿宋"/>
                <w:color w:val="auto"/>
                <w:szCs w:val="21"/>
              </w:rPr>
            </w:pPr>
            <w:r>
              <w:rPr>
                <w:rFonts w:hint="eastAsia" w:ascii="仿宋" w:hAnsi="仿宋" w:eastAsia="仿宋"/>
                <w:color w:val="auto"/>
                <w:szCs w:val="21"/>
              </w:rPr>
              <w:t>策划新媒体营销（短视频、直播带货）及用户增长裂变活动；优化广告投放ROI，管理KOL/KOC合作。</w:t>
            </w:r>
          </w:p>
        </w:tc>
        <w:tc>
          <w:tcPr>
            <w:tcW w:w="1985" w:type="dxa"/>
          </w:tcPr>
          <w:p w14:paraId="240AEF19">
            <w:pPr>
              <w:rPr>
                <w:rFonts w:ascii="仿宋" w:hAnsi="仿宋" w:eastAsia="仿宋"/>
                <w:color w:val="auto"/>
                <w:szCs w:val="21"/>
              </w:rPr>
            </w:pPr>
            <w:r>
              <w:rPr>
                <w:rFonts w:hint="eastAsia" w:ascii="仿宋" w:hAnsi="仿宋" w:eastAsia="仿宋"/>
                <w:color w:val="auto"/>
                <w:szCs w:val="21"/>
              </w:rPr>
              <w:t>熟悉主流社交媒体（抖音、小红书）算法与内容运营逻辑。</w:t>
            </w:r>
          </w:p>
        </w:tc>
        <w:tc>
          <w:tcPr>
            <w:tcW w:w="1933" w:type="dxa"/>
          </w:tcPr>
          <w:p w14:paraId="74407ED6">
            <w:pPr>
              <w:rPr>
                <w:rFonts w:ascii="仿宋" w:hAnsi="仿宋" w:eastAsia="仿宋"/>
                <w:color w:val="auto"/>
                <w:szCs w:val="21"/>
              </w:rPr>
            </w:pPr>
            <w:r>
              <w:rPr>
                <w:rFonts w:hint="eastAsia" w:ascii="仿宋" w:hAnsi="仿宋" w:eastAsia="仿宋"/>
                <w:color w:val="auto"/>
                <w:szCs w:val="21"/>
              </w:rPr>
              <w:t>创意策划能力、用户画像分析能力、投放效果评估能力。</w:t>
            </w:r>
          </w:p>
          <w:p w14:paraId="76A4BD25">
            <w:pPr>
              <w:adjustRightInd w:val="0"/>
              <w:snapToGrid w:val="0"/>
              <w:spacing w:line="240" w:lineRule="atLeast"/>
              <w:rPr>
                <w:rFonts w:ascii="仿宋" w:hAnsi="仿宋" w:eastAsia="仿宋"/>
                <w:color w:val="auto"/>
                <w:szCs w:val="21"/>
              </w:rPr>
            </w:pPr>
          </w:p>
        </w:tc>
      </w:tr>
      <w:tr w14:paraId="59A9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9" w:type="dxa"/>
          </w:tcPr>
          <w:p w14:paraId="5D3B242E">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数据分析类</w:t>
            </w:r>
          </w:p>
        </w:tc>
        <w:tc>
          <w:tcPr>
            <w:tcW w:w="1276" w:type="dxa"/>
          </w:tcPr>
          <w:p w14:paraId="18AAA8A1">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电商数据分析</w:t>
            </w:r>
          </w:p>
        </w:tc>
        <w:tc>
          <w:tcPr>
            <w:tcW w:w="2409" w:type="dxa"/>
          </w:tcPr>
          <w:p w14:paraId="2AF1B87C">
            <w:pPr>
              <w:rPr>
                <w:rFonts w:ascii="仿宋" w:hAnsi="仿宋" w:eastAsia="仿宋"/>
                <w:color w:val="auto"/>
                <w:szCs w:val="21"/>
              </w:rPr>
            </w:pPr>
            <w:r>
              <w:rPr>
                <w:rFonts w:hint="eastAsia" w:ascii="仿宋" w:hAnsi="仿宋" w:eastAsia="仿宋"/>
                <w:color w:val="auto"/>
                <w:szCs w:val="21"/>
              </w:rPr>
              <w:t>分析用户行为数据（点击率、跳出率）、构建销售预测模型；输出数据报告支持运营决策（如库存优化、价格策略）。</w:t>
            </w:r>
          </w:p>
        </w:tc>
        <w:tc>
          <w:tcPr>
            <w:tcW w:w="1985" w:type="dxa"/>
          </w:tcPr>
          <w:p w14:paraId="0D9D19B5">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熟练使用SQL/Python进行数据清洗，掌握可视化工具（Tableau/Power BI/Echarts）。</w:t>
            </w:r>
          </w:p>
        </w:tc>
        <w:tc>
          <w:tcPr>
            <w:tcW w:w="1933" w:type="dxa"/>
          </w:tcPr>
          <w:p w14:paraId="2CECA805">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统计学基础、商业洞察力、A/B测试设计能力。</w:t>
            </w:r>
          </w:p>
        </w:tc>
      </w:tr>
      <w:tr w14:paraId="339B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9" w:type="dxa"/>
            <w:vMerge w:val="restart"/>
            <w:vAlign w:val="center"/>
          </w:tcPr>
          <w:p w14:paraId="045655A9">
            <w:pPr>
              <w:adjustRightInd w:val="0"/>
              <w:snapToGrid w:val="0"/>
              <w:spacing w:line="240" w:lineRule="atLeast"/>
              <w:jc w:val="center"/>
              <w:rPr>
                <w:rFonts w:ascii="仿宋" w:hAnsi="仿宋" w:eastAsia="仿宋"/>
                <w:color w:val="auto"/>
                <w:szCs w:val="21"/>
              </w:rPr>
            </w:pPr>
            <w:r>
              <w:rPr>
                <w:rFonts w:hint="eastAsia" w:ascii="仿宋" w:hAnsi="仿宋" w:eastAsia="仿宋"/>
                <w:color w:val="auto"/>
                <w:szCs w:val="21"/>
              </w:rPr>
              <w:t>设计与服务类</w:t>
            </w:r>
          </w:p>
        </w:tc>
        <w:tc>
          <w:tcPr>
            <w:tcW w:w="1276" w:type="dxa"/>
          </w:tcPr>
          <w:p w14:paraId="03E90507">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电商美工/视觉设计</w:t>
            </w:r>
          </w:p>
        </w:tc>
        <w:tc>
          <w:tcPr>
            <w:tcW w:w="2409" w:type="dxa"/>
          </w:tcPr>
          <w:p w14:paraId="4335DF11">
            <w:pPr>
              <w:rPr>
                <w:rFonts w:ascii="仿宋" w:hAnsi="仿宋" w:eastAsia="仿宋"/>
                <w:color w:val="auto"/>
                <w:szCs w:val="21"/>
              </w:rPr>
            </w:pPr>
            <w:r>
              <w:rPr>
                <w:rFonts w:hint="eastAsia" w:ascii="仿宋" w:hAnsi="仿宋" w:eastAsia="仿宋"/>
                <w:color w:val="auto"/>
                <w:szCs w:val="21"/>
              </w:rPr>
              <w:t>设计店铺首页、详情页视觉方案，优化商品主图与视频素材；制定品牌视觉规范，提升页面转化率。</w:t>
            </w:r>
          </w:p>
        </w:tc>
        <w:tc>
          <w:tcPr>
            <w:tcW w:w="1985" w:type="dxa"/>
          </w:tcPr>
          <w:p w14:paraId="5B0E652A">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精通设计工具（PS/AI/Figma），了解用户体验设计原则（如F型布局）。</w:t>
            </w:r>
          </w:p>
        </w:tc>
        <w:tc>
          <w:tcPr>
            <w:tcW w:w="1933" w:type="dxa"/>
          </w:tcPr>
          <w:p w14:paraId="6F355EAD">
            <w:pPr>
              <w:rPr>
                <w:rFonts w:ascii="仿宋" w:hAnsi="仿宋" w:eastAsia="仿宋"/>
                <w:color w:val="auto"/>
                <w:szCs w:val="21"/>
              </w:rPr>
            </w:pPr>
            <w:r>
              <w:rPr>
                <w:rFonts w:hint="eastAsia" w:ascii="仿宋" w:hAnsi="仿宋" w:eastAsia="仿宋"/>
                <w:color w:val="auto"/>
                <w:szCs w:val="21"/>
              </w:rPr>
              <w:t>视觉创意能力、交互设计思维、跨平台适配能力。</w:t>
            </w:r>
          </w:p>
        </w:tc>
      </w:tr>
      <w:tr w14:paraId="0E19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9" w:type="dxa"/>
            <w:vMerge w:val="continue"/>
          </w:tcPr>
          <w:p w14:paraId="46E3B4EA">
            <w:pPr>
              <w:adjustRightInd w:val="0"/>
              <w:snapToGrid w:val="0"/>
              <w:spacing w:line="240" w:lineRule="atLeast"/>
              <w:rPr>
                <w:rFonts w:ascii="仿宋" w:hAnsi="仿宋" w:eastAsia="仿宋"/>
                <w:color w:val="auto"/>
                <w:szCs w:val="21"/>
              </w:rPr>
            </w:pPr>
          </w:p>
        </w:tc>
        <w:tc>
          <w:tcPr>
            <w:tcW w:w="1276" w:type="dxa"/>
          </w:tcPr>
          <w:p w14:paraId="6903CBE5">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客户服务与售后</w:t>
            </w:r>
          </w:p>
        </w:tc>
        <w:tc>
          <w:tcPr>
            <w:tcW w:w="2409" w:type="dxa"/>
          </w:tcPr>
          <w:p w14:paraId="4E60946D">
            <w:pPr>
              <w:rPr>
                <w:rFonts w:ascii="仿宋" w:hAnsi="仿宋" w:eastAsia="仿宋"/>
                <w:color w:val="auto"/>
                <w:szCs w:val="21"/>
              </w:rPr>
            </w:pPr>
            <w:r>
              <w:rPr>
                <w:rFonts w:hint="eastAsia" w:ascii="仿宋" w:hAnsi="仿宋" w:eastAsia="仿宋"/>
                <w:color w:val="auto"/>
                <w:szCs w:val="21"/>
              </w:rPr>
              <w:t>处理用户咨询、退换货及投诉，维护店铺DSR评分；建立客户分层管理体系（如会员等级制度）。</w:t>
            </w:r>
          </w:p>
          <w:p w14:paraId="2C32E824">
            <w:pPr>
              <w:adjustRightInd w:val="0"/>
              <w:snapToGrid w:val="0"/>
              <w:spacing w:line="240" w:lineRule="atLeast"/>
              <w:rPr>
                <w:rFonts w:ascii="仿宋" w:hAnsi="仿宋" w:eastAsia="仿宋"/>
                <w:color w:val="auto"/>
                <w:szCs w:val="21"/>
              </w:rPr>
            </w:pPr>
          </w:p>
        </w:tc>
        <w:tc>
          <w:tcPr>
            <w:tcW w:w="1985" w:type="dxa"/>
          </w:tcPr>
          <w:p w14:paraId="76573361">
            <w:pPr>
              <w:rPr>
                <w:rFonts w:ascii="仿宋" w:hAnsi="仿宋" w:eastAsia="仿宋"/>
                <w:color w:val="auto"/>
                <w:szCs w:val="21"/>
              </w:rPr>
            </w:pPr>
            <w:r>
              <w:rPr>
                <w:rFonts w:hint="eastAsia" w:ascii="仿宋" w:hAnsi="仿宋" w:eastAsia="仿宋"/>
                <w:color w:val="auto"/>
                <w:szCs w:val="21"/>
              </w:rPr>
              <w:t>熟悉平台客服规则（如天猫7天无理由退换）及ERP系统操作。</w:t>
            </w:r>
          </w:p>
          <w:p w14:paraId="7AF618FE">
            <w:pPr>
              <w:adjustRightInd w:val="0"/>
              <w:snapToGrid w:val="0"/>
              <w:spacing w:line="240" w:lineRule="atLeast"/>
              <w:rPr>
                <w:rFonts w:ascii="仿宋" w:hAnsi="仿宋" w:eastAsia="仿宋"/>
                <w:color w:val="auto"/>
                <w:szCs w:val="21"/>
              </w:rPr>
            </w:pPr>
          </w:p>
        </w:tc>
        <w:tc>
          <w:tcPr>
            <w:tcW w:w="1933" w:type="dxa"/>
          </w:tcPr>
          <w:p w14:paraId="482C0218">
            <w:pPr>
              <w:rPr>
                <w:rFonts w:ascii="仿宋" w:hAnsi="仿宋" w:eastAsia="仿宋"/>
                <w:color w:val="auto"/>
                <w:szCs w:val="21"/>
              </w:rPr>
            </w:pPr>
            <w:r>
              <w:rPr>
                <w:rFonts w:hint="eastAsia" w:ascii="仿宋" w:hAnsi="仿宋" w:eastAsia="仿宋"/>
                <w:color w:val="auto"/>
                <w:szCs w:val="21"/>
              </w:rPr>
              <w:t>情绪管理能力、快速响应能力、客户关系维护能力。</w:t>
            </w:r>
          </w:p>
          <w:p w14:paraId="1B28EC18">
            <w:pPr>
              <w:adjustRightInd w:val="0"/>
              <w:snapToGrid w:val="0"/>
              <w:spacing w:line="240" w:lineRule="atLeast"/>
              <w:rPr>
                <w:rFonts w:ascii="仿宋" w:hAnsi="仿宋" w:eastAsia="仿宋"/>
                <w:color w:val="auto"/>
                <w:szCs w:val="21"/>
              </w:rPr>
            </w:pPr>
          </w:p>
        </w:tc>
      </w:tr>
      <w:tr w14:paraId="1192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9" w:type="dxa"/>
            <w:vAlign w:val="center"/>
          </w:tcPr>
          <w:p w14:paraId="701D3AFB">
            <w:pPr>
              <w:adjustRightInd w:val="0"/>
              <w:snapToGrid w:val="0"/>
              <w:spacing w:line="240" w:lineRule="atLeast"/>
              <w:jc w:val="center"/>
              <w:rPr>
                <w:rFonts w:ascii="仿宋" w:hAnsi="仿宋" w:eastAsia="仿宋"/>
                <w:color w:val="auto"/>
                <w:szCs w:val="21"/>
              </w:rPr>
            </w:pPr>
            <w:r>
              <w:rPr>
                <w:rFonts w:hint="eastAsia" w:ascii="仿宋" w:hAnsi="仿宋" w:eastAsia="仿宋"/>
                <w:color w:val="auto"/>
                <w:szCs w:val="21"/>
              </w:rPr>
              <w:t>技术类</w:t>
            </w:r>
          </w:p>
        </w:tc>
        <w:tc>
          <w:tcPr>
            <w:tcW w:w="1276" w:type="dxa"/>
          </w:tcPr>
          <w:p w14:paraId="2878C309">
            <w:pPr>
              <w:adjustRightInd w:val="0"/>
              <w:snapToGrid w:val="0"/>
              <w:spacing w:line="240" w:lineRule="atLeast"/>
              <w:rPr>
                <w:rFonts w:ascii="仿宋" w:hAnsi="仿宋" w:eastAsia="仿宋"/>
                <w:color w:val="auto"/>
                <w:szCs w:val="21"/>
              </w:rPr>
            </w:pPr>
            <w:r>
              <w:rPr>
                <w:rFonts w:hint="eastAsia" w:ascii="仿宋" w:hAnsi="仿宋" w:eastAsia="仿宋"/>
                <w:color w:val="auto"/>
                <w:szCs w:val="21"/>
              </w:rPr>
              <w:t>电商网站设计与开发与维护</w:t>
            </w:r>
          </w:p>
        </w:tc>
        <w:tc>
          <w:tcPr>
            <w:tcW w:w="2409" w:type="dxa"/>
          </w:tcPr>
          <w:p w14:paraId="6FFBCA91">
            <w:pPr>
              <w:rPr>
                <w:rFonts w:ascii="仿宋" w:hAnsi="仿宋" w:eastAsia="仿宋"/>
                <w:color w:val="auto"/>
                <w:szCs w:val="21"/>
              </w:rPr>
            </w:pPr>
            <w:r>
              <w:rPr>
                <w:rFonts w:hint="eastAsia" w:ascii="仿宋" w:hAnsi="仿宋" w:eastAsia="仿宋"/>
                <w:color w:val="auto"/>
                <w:szCs w:val="21"/>
              </w:rPr>
              <w:t>负责电商平台部署、前端页面开发（HTML/CSS/JS）及后端功能实现（php/Python）；优化网站性能（如加载速度、响应式适配）与安全性维护。</w:t>
            </w:r>
          </w:p>
        </w:tc>
        <w:tc>
          <w:tcPr>
            <w:tcW w:w="1985" w:type="dxa"/>
          </w:tcPr>
          <w:p w14:paraId="32751EE0">
            <w:pPr>
              <w:rPr>
                <w:rFonts w:ascii="仿宋" w:hAnsi="仿宋" w:eastAsia="仿宋"/>
                <w:color w:val="auto"/>
                <w:szCs w:val="21"/>
              </w:rPr>
            </w:pPr>
            <w:r>
              <w:rPr>
                <w:rFonts w:hint="eastAsia" w:ascii="仿宋" w:hAnsi="仿宋" w:eastAsia="仿宋"/>
                <w:color w:val="auto"/>
                <w:szCs w:val="21"/>
              </w:rPr>
              <w:t>熟练使用开发工具（如Dreamwear、phpStudy等）；熟悉数据库设计（Access/MySQL/MongoDB）及API接口开发。</w:t>
            </w:r>
          </w:p>
        </w:tc>
        <w:tc>
          <w:tcPr>
            <w:tcW w:w="1933" w:type="dxa"/>
          </w:tcPr>
          <w:p w14:paraId="404ECBCC">
            <w:pPr>
              <w:rPr>
                <w:rFonts w:ascii="仿宋" w:hAnsi="仿宋" w:eastAsia="仿宋"/>
                <w:color w:val="auto"/>
                <w:szCs w:val="21"/>
              </w:rPr>
            </w:pPr>
            <w:r>
              <w:rPr>
                <w:rFonts w:hint="eastAsia" w:ascii="仿宋" w:hAnsi="仿宋" w:eastAsia="仿宋"/>
                <w:color w:val="auto"/>
                <w:szCs w:val="21"/>
              </w:rPr>
              <w:t>电商平台部署、设置、编程、优化及网站前端维护能力。</w:t>
            </w:r>
          </w:p>
          <w:p w14:paraId="19258179">
            <w:pPr>
              <w:adjustRightInd w:val="0"/>
              <w:snapToGrid w:val="0"/>
              <w:spacing w:line="240" w:lineRule="atLeast"/>
              <w:rPr>
                <w:rFonts w:ascii="仿宋" w:hAnsi="仿宋" w:eastAsia="仿宋"/>
                <w:color w:val="auto"/>
                <w:szCs w:val="21"/>
              </w:rPr>
            </w:pPr>
          </w:p>
        </w:tc>
      </w:tr>
    </w:tbl>
    <w:p w14:paraId="65820340">
      <w:pPr>
        <w:topLinePunct/>
        <w:spacing w:line="440" w:lineRule="exact"/>
        <w:ind w:left="640"/>
        <w:rPr>
          <w:rFonts w:ascii="仿宋" w:hAnsi="仿宋" w:eastAsia="仿宋"/>
          <w:bCs/>
          <w:color w:val="auto"/>
          <w:szCs w:val="32"/>
        </w:rPr>
      </w:pPr>
    </w:p>
    <w:p w14:paraId="68AFFEA4">
      <w:pPr>
        <w:adjustRightInd w:val="0"/>
        <w:spacing w:line="440" w:lineRule="exact"/>
        <w:ind w:firstLine="422" w:firstLineChars="150"/>
        <w:rPr>
          <w:rFonts w:ascii="仿宋" w:hAnsi="仿宋" w:eastAsia="仿宋"/>
          <w:b/>
          <w:color w:val="auto"/>
          <w:sz w:val="28"/>
          <w:szCs w:val="28"/>
        </w:rPr>
      </w:pPr>
      <w:r>
        <w:rPr>
          <w:rFonts w:hint="eastAsia" w:ascii="仿宋" w:hAnsi="仿宋" w:eastAsia="仿宋"/>
          <w:b/>
          <w:color w:val="auto"/>
          <w:sz w:val="28"/>
          <w:szCs w:val="28"/>
        </w:rPr>
        <w:t>五、培养目标与培养规格</w:t>
      </w:r>
    </w:p>
    <w:p w14:paraId="708A2C78">
      <w:pPr>
        <w:adjustRightInd w:val="0"/>
        <w:spacing w:line="440" w:lineRule="exact"/>
        <w:ind w:firstLine="360" w:firstLineChars="150"/>
        <w:rPr>
          <w:rFonts w:ascii="仿宋" w:hAnsi="仿宋" w:eastAsia="仿宋"/>
          <w:color w:val="auto"/>
          <w:sz w:val="24"/>
        </w:rPr>
      </w:pPr>
      <w:r>
        <w:rPr>
          <w:rFonts w:hint="eastAsia" w:ascii="仿宋" w:hAnsi="仿宋" w:eastAsia="仿宋"/>
          <w:color w:val="auto"/>
          <w:sz w:val="24"/>
        </w:rPr>
        <w:t>（一）</w:t>
      </w:r>
      <w:r>
        <w:rPr>
          <w:rFonts w:ascii="仿宋" w:hAnsi="仿宋" w:eastAsia="仿宋"/>
          <w:color w:val="auto"/>
          <w:sz w:val="24"/>
        </w:rPr>
        <w:t>培养目标</w:t>
      </w:r>
    </w:p>
    <w:p w14:paraId="4C1F8A5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 w:hAnsi="仿宋" w:eastAsia="仿宋"/>
          <w:color w:val="auto"/>
          <w:sz w:val="24"/>
          <w:lang w:bidi="ar"/>
        </w:rPr>
      </w:pPr>
      <w:r>
        <w:rPr>
          <w:rFonts w:ascii="仿宋" w:hAnsi="仿宋" w:eastAsia="仿宋"/>
          <w:color w:val="auto"/>
          <w:sz w:val="24"/>
          <w:lang w:bidi="ar"/>
        </w:rPr>
        <w:t>本专业培养德、智、体、美、劳全面发展，具有一定的科学文化水平，良好的人文素养、职业道德和创新意识及精益求精的工匠精神，较强的就业能力和可持续发展能力，了解电子商务的基本理论以及新技术、新方法，熟悉市场分析、消费者行为分析及营销策划的方法，掌握图形图像处理和网络文案写作的方法，掌握电子商务数据统计分析和报告撰写方法，掌握主流电子商务平台的运营规则和推广方法，掌握新媒体运营与管理的方法，掌握数据库应用、网页设计及网站建设等专业操作技能。具备创新创业素质</w:t>
      </w:r>
      <w:r>
        <w:rPr>
          <w:rFonts w:hint="eastAsia" w:ascii="宋体" w:hAnsi="宋体"/>
          <w:color w:val="auto"/>
          <w:sz w:val="24"/>
          <w:lang w:bidi="ar"/>
        </w:rPr>
        <w:t>﹑</w:t>
      </w:r>
      <w:r>
        <w:rPr>
          <w:rFonts w:ascii="仿宋" w:hAnsi="仿宋" w:eastAsia="仿宋"/>
          <w:color w:val="auto"/>
          <w:sz w:val="24"/>
          <w:lang w:bidi="ar"/>
        </w:rPr>
        <w:t>良好的职业道德，利用网络平台进行产品销售和商务推广、电子商务运营与管理、网站建设与维护、客户服务等能力，面向企业网络营销与推广、网店运营与管理、网站建设与维护相关岗位的高素质劳动者和技术技能人才。</w:t>
      </w:r>
    </w:p>
    <w:p w14:paraId="502F64E5">
      <w:pPr>
        <w:adjustRightInd w:val="0"/>
        <w:spacing w:line="440" w:lineRule="exact"/>
        <w:ind w:firstLine="360" w:firstLineChars="150"/>
        <w:rPr>
          <w:rFonts w:ascii="仿宋" w:hAnsi="仿宋" w:eastAsia="仿宋"/>
          <w:color w:val="auto"/>
        </w:rPr>
      </w:pPr>
      <w:r>
        <w:rPr>
          <w:rFonts w:hint="eastAsia" w:ascii="仿宋" w:hAnsi="仿宋" w:eastAsia="仿宋"/>
          <w:color w:val="auto"/>
          <w:sz w:val="24"/>
        </w:rPr>
        <w:t>（二）培养</w:t>
      </w:r>
      <w:r>
        <w:rPr>
          <w:rFonts w:ascii="仿宋" w:hAnsi="仿宋" w:eastAsia="仿宋"/>
          <w:color w:val="auto"/>
          <w:sz w:val="24"/>
        </w:rPr>
        <w:t>规格</w:t>
      </w:r>
    </w:p>
    <w:p w14:paraId="730A5394">
      <w:pPr>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思政目标</w:t>
      </w:r>
    </w:p>
    <w:p w14:paraId="51613A9B">
      <w:pPr>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具有正确的世界观、人生观、价值观。坚决拥护中国共产党领导，树立中国特色社会主义共同理想，践行社会主义核心价值观，具有深厚爱国情感、中华人民共和国认同感、中华民族自豪感:具有良好的职业道德和职业素养，崇尚宪法、遵守法律、遵规守纪，遵守、履行道德准则和行为规范，具有社会责任感和社会参与意识:崇德向善、诚实守信、爱岗敬业，具有精益求精的职业精神。</w:t>
      </w:r>
    </w:p>
    <w:p w14:paraId="47E2030A">
      <w:pPr>
        <w:adjustRightInd w:val="0"/>
        <w:spacing w:line="4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.素质目标</w:t>
      </w:r>
    </w:p>
    <w:p w14:paraId="7CEC10B4">
      <w:pPr>
        <w:adjustRightInd w:val="0"/>
        <w:spacing w:line="440" w:lineRule="exact"/>
        <w:ind w:firstLine="480" w:firstLineChars="200"/>
        <w:rPr>
          <w:rFonts w:ascii="仿宋" w:hAnsi="仿宋" w:eastAsia="仿宋"/>
          <w:color w:val="auto"/>
          <w:sz w:val="24"/>
        </w:rPr>
      </w:pPr>
      <w:r>
        <w:rPr>
          <w:rFonts w:ascii="仿宋" w:hAnsi="仿宋" w:eastAsia="仿宋"/>
          <w:color w:val="auto"/>
          <w:sz w:val="24"/>
        </w:rPr>
        <w:t>具有良好的职业道德和职业素养。崇德向善、诚实守信</w:t>
      </w:r>
      <w:r>
        <w:rPr>
          <w:rFonts w:hint="eastAsia" w:ascii="仿宋" w:hAnsi="仿宋" w:eastAsia="仿宋"/>
          <w:color w:val="auto"/>
          <w:sz w:val="24"/>
        </w:rPr>
        <w:t>、爱岗敬业</w:t>
      </w:r>
      <w:r>
        <w:rPr>
          <w:rFonts w:ascii="仿宋" w:hAnsi="仿宋" w:eastAsia="仿宋"/>
          <w:color w:val="auto"/>
          <w:sz w:val="24"/>
        </w:rPr>
        <w:t>，具有精益求精的工匠精神</w:t>
      </w:r>
      <w:r>
        <w:rPr>
          <w:rFonts w:hint="eastAsia" w:ascii="仿宋" w:hAnsi="仿宋" w:eastAsia="仿宋"/>
          <w:color w:val="auto"/>
          <w:sz w:val="24"/>
        </w:rPr>
        <w:t>；尊重劳动、热爱劳动，</w:t>
      </w:r>
      <w:r>
        <w:rPr>
          <w:rFonts w:ascii="仿宋" w:hAnsi="仿宋" w:eastAsia="仿宋"/>
          <w:color w:val="auto"/>
          <w:sz w:val="24"/>
        </w:rPr>
        <w:t>具有较强的实践能力</w:t>
      </w:r>
      <w:r>
        <w:rPr>
          <w:rFonts w:hint="eastAsia" w:ascii="仿宋" w:hAnsi="仿宋" w:eastAsia="仿宋"/>
          <w:color w:val="auto"/>
          <w:sz w:val="24"/>
        </w:rPr>
        <w:t>；</w:t>
      </w:r>
      <w:r>
        <w:rPr>
          <w:rFonts w:ascii="仿宋" w:hAnsi="仿宋" w:eastAsia="仿宋"/>
          <w:color w:val="auto"/>
          <w:sz w:val="24"/>
        </w:rPr>
        <w:t>具有质量意识、</w:t>
      </w:r>
      <w:r>
        <w:rPr>
          <w:rFonts w:hint="eastAsia" w:ascii="仿宋" w:hAnsi="仿宋" w:eastAsia="仿宋"/>
          <w:color w:val="auto"/>
          <w:sz w:val="24"/>
        </w:rPr>
        <w:t>绿色</w:t>
      </w:r>
      <w:r>
        <w:rPr>
          <w:rFonts w:ascii="仿宋" w:hAnsi="仿宋" w:eastAsia="仿宋"/>
          <w:color w:val="auto"/>
          <w:sz w:val="24"/>
        </w:rPr>
        <w:t>环保意识、安全意识、信息素养</w:t>
      </w:r>
      <w:r>
        <w:rPr>
          <w:rFonts w:hint="eastAsia" w:ascii="仿宋" w:hAnsi="仿宋" w:eastAsia="仿宋"/>
          <w:color w:val="auto"/>
          <w:sz w:val="24"/>
        </w:rPr>
        <w:t>、创新精神；</w:t>
      </w:r>
      <w:r>
        <w:rPr>
          <w:rFonts w:ascii="仿宋" w:hAnsi="仿宋" w:eastAsia="仿宋"/>
          <w:color w:val="auto"/>
          <w:sz w:val="24"/>
        </w:rPr>
        <w:t>具有较强的集体意识和团队合作精神，能够进行有效的人际沟通和协作</w:t>
      </w:r>
      <w:r>
        <w:rPr>
          <w:rFonts w:hint="eastAsia" w:ascii="仿宋" w:hAnsi="仿宋" w:eastAsia="仿宋"/>
          <w:color w:val="auto"/>
          <w:sz w:val="24"/>
        </w:rPr>
        <w:t>，与社会、自然和谐共处；具有职业生涯规划意识。</w:t>
      </w:r>
    </w:p>
    <w:p w14:paraId="7DD13ACA">
      <w:pPr>
        <w:spacing w:line="440" w:lineRule="exact"/>
        <w:ind w:firstLine="480" w:firstLineChars="200"/>
        <w:rPr>
          <w:rFonts w:ascii="仿宋" w:hAnsi="仿宋" w:eastAsia="仿宋"/>
          <w:color w:val="auto"/>
          <w:sz w:val="24"/>
        </w:rPr>
      </w:pPr>
      <w:r>
        <w:rPr>
          <w:rFonts w:ascii="仿宋" w:hAnsi="仿宋" w:eastAsia="仿宋"/>
          <w:color w:val="auto"/>
          <w:sz w:val="24"/>
        </w:rPr>
        <w:t>具有</w:t>
      </w:r>
      <w:r>
        <w:rPr>
          <w:rFonts w:hint="eastAsia" w:ascii="仿宋" w:hAnsi="仿宋" w:eastAsia="仿宋"/>
          <w:color w:val="auto"/>
          <w:sz w:val="24"/>
        </w:rPr>
        <w:t>良</w:t>
      </w:r>
      <w:r>
        <w:rPr>
          <w:rFonts w:ascii="仿宋" w:hAnsi="仿宋" w:eastAsia="仿宋"/>
          <w:color w:val="auto"/>
          <w:sz w:val="24"/>
        </w:rPr>
        <w:t>好的身心素质</w:t>
      </w:r>
      <w:r>
        <w:rPr>
          <w:rFonts w:hint="eastAsia" w:ascii="仿宋" w:hAnsi="仿宋" w:eastAsia="仿宋"/>
          <w:color w:val="auto"/>
          <w:sz w:val="24"/>
        </w:rPr>
        <w:t>和人文素养</w:t>
      </w:r>
      <w:r>
        <w:rPr>
          <w:rFonts w:ascii="仿宋" w:hAnsi="仿宋" w:eastAsia="仿宋"/>
          <w:color w:val="auto"/>
          <w:sz w:val="24"/>
        </w:rPr>
        <w:t>。具有健康的体魄和心理、健全的人格</w:t>
      </w:r>
      <w:r>
        <w:rPr>
          <w:rFonts w:hint="eastAsia" w:ascii="仿宋" w:hAnsi="仿宋" w:eastAsia="仿宋"/>
          <w:color w:val="auto"/>
          <w:sz w:val="24"/>
        </w:rPr>
        <w:t>，能够掌握基本运动知识和一两项运动技能；</w:t>
      </w:r>
      <w:r>
        <w:rPr>
          <w:rFonts w:ascii="仿宋" w:hAnsi="仿宋" w:eastAsia="仿宋"/>
          <w:color w:val="auto"/>
          <w:sz w:val="24"/>
        </w:rPr>
        <w:t>具有感受美、表现美、鉴赏美、创造美的能力，具有</w:t>
      </w:r>
      <w:r>
        <w:rPr>
          <w:rFonts w:hint="eastAsia" w:ascii="仿宋" w:hAnsi="仿宋" w:eastAsia="仿宋"/>
          <w:color w:val="auto"/>
          <w:sz w:val="24"/>
        </w:rPr>
        <w:t>一定的</w:t>
      </w:r>
      <w:r>
        <w:rPr>
          <w:rFonts w:ascii="仿宋" w:hAnsi="仿宋" w:eastAsia="仿宋"/>
          <w:color w:val="auto"/>
          <w:sz w:val="24"/>
        </w:rPr>
        <w:t>审美和人文素养</w:t>
      </w:r>
      <w:r>
        <w:rPr>
          <w:rFonts w:hint="eastAsia" w:ascii="仿宋" w:hAnsi="仿宋" w:eastAsia="仿宋"/>
          <w:color w:val="auto"/>
          <w:sz w:val="24"/>
        </w:rPr>
        <w:t>，能够形成一两项艺术特长或爱好；掌握一定的学习方法，</w:t>
      </w:r>
      <w:r>
        <w:rPr>
          <w:rFonts w:ascii="仿宋" w:hAnsi="仿宋" w:eastAsia="仿宋"/>
          <w:color w:val="auto"/>
          <w:sz w:val="24"/>
        </w:rPr>
        <w:t>具有</w:t>
      </w:r>
      <w:r>
        <w:rPr>
          <w:rFonts w:hint="eastAsia" w:ascii="仿宋" w:hAnsi="仿宋" w:eastAsia="仿宋"/>
          <w:color w:val="auto"/>
          <w:sz w:val="24"/>
        </w:rPr>
        <w:t>良好的生活习惯、行为习惯和</w:t>
      </w:r>
      <w:r>
        <w:rPr>
          <w:rFonts w:ascii="仿宋" w:hAnsi="仿宋" w:eastAsia="仿宋"/>
          <w:color w:val="auto"/>
          <w:sz w:val="24"/>
        </w:rPr>
        <w:t>自我管理能力</w:t>
      </w:r>
      <w:r>
        <w:rPr>
          <w:rFonts w:hint="eastAsia" w:ascii="仿宋" w:hAnsi="仿宋" w:eastAsia="仿宋"/>
          <w:color w:val="auto"/>
          <w:sz w:val="24"/>
        </w:rPr>
        <w:t>。</w:t>
      </w:r>
    </w:p>
    <w:p w14:paraId="099F6336">
      <w:pPr>
        <w:pStyle w:val="7"/>
        <w:shd w:val="clear" w:color="auto" w:fill="FFFFFF"/>
        <w:spacing w:before="0" w:beforeAutospacing="0" w:after="0" w:afterAutospacing="0" w:line="440" w:lineRule="exact"/>
        <w:ind w:firstLine="480" w:firstLineChars="200"/>
        <w:rPr>
          <w:rFonts w:ascii="仿宋" w:hAnsi="仿宋" w:eastAsia="仿宋" w:cs="Times New Roman"/>
          <w:color w:val="auto"/>
          <w:kern w:val="2"/>
        </w:rPr>
      </w:pPr>
      <w:r>
        <w:rPr>
          <w:rFonts w:hint="eastAsia" w:ascii="仿宋" w:hAnsi="仿宋" w:eastAsia="仿宋" w:cs="Times New Roman"/>
          <w:color w:val="auto"/>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41E97B8A">
      <w:pPr>
        <w:pStyle w:val="7"/>
        <w:shd w:val="clear" w:color="auto" w:fill="FFFFFF"/>
        <w:spacing w:before="0" w:beforeAutospacing="0" w:after="0" w:afterAutospacing="0" w:line="440" w:lineRule="exact"/>
        <w:ind w:firstLine="480" w:firstLineChars="200"/>
        <w:rPr>
          <w:rFonts w:ascii="仿宋" w:hAnsi="仿宋" w:eastAsia="仿宋" w:cs="Times New Roman"/>
          <w:color w:val="auto"/>
          <w:kern w:val="2"/>
        </w:rPr>
      </w:pPr>
      <w:r>
        <w:rPr>
          <w:rFonts w:hint="eastAsia" w:ascii="仿宋" w:hAnsi="仿宋" w:eastAsia="仿宋" w:cs="Times New Roman"/>
          <w:color w:val="auto"/>
          <w:kern w:val="2"/>
        </w:rPr>
        <w:t>具有良好的专业素质。具有诚信经营，</w:t>
      </w:r>
      <w:r>
        <w:rPr>
          <w:rFonts w:ascii="仿宋" w:hAnsi="仿宋" w:eastAsia="仿宋" w:cs="Times New Roman"/>
          <w:color w:val="auto"/>
          <w:kern w:val="2"/>
        </w:rPr>
        <w:t>忠于职守、坚持原则，具有强烈的事业心和责任感，遵纪守法、廉洁奉公</w:t>
      </w:r>
      <w:r>
        <w:rPr>
          <w:rFonts w:hint="eastAsia" w:ascii="仿宋" w:hAnsi="仿宋" w:eastAsia="仿宋" w:cs="Times New Roman"/>
          <w:color w:val="auto"/>
          <w:kern w:val="2"/>
        </w:rPr>
        <w:t>的职业精神</w:t>
      </w:r>
      <w:r>
        <w:rPr>
          <w:rFonts w:ascii="仿宋" w:hAnsi="仿宋" w:eastAsia="仿宋" w:cs="Times New Roman"/>
          <w:color w:val="auto"/>
          <w:kern w:val="2"/>
        </w:rPr>
        <w:t>。在工作中要谦虚谨慎、办事公道，秉公办事，平等相待，反对不良思想和作风</w:t>
      </w:r>
      <w:r>
        <w:rPr>
          <w:rFonts w:hint="eastAsia" w:ascii="仿宋" w:hAnsi="仿宋" w:eastAsia="仿宋" w:cs="Times New Roman"/>
          <w:color w:val="auto"/>
          <w:kern w:val="2"/>
        </w:rPr>
        <w:t>‌。</w:t>
      </w:r>
      <w:r>
        <w:rPr>
          <w:rFonts w:ascii="仿宋" w:hAnsi="仿宋" w:eastAsia="仿宋" w:cs="Times New Roman"/>
          <w:color w:val="auto"/>
          <w:kern w:val="2"/>
        </w:rPr>
        <w:t>具备对新知识的快速学习能力、创新创业能力，能够把握市场消费趋势，进行市场调查和定量、定性分析，设计并实施电子商务产品营销方案。此外，学生还应具备数据分析能力，能够对电子商务市场、产品和运营数据进行综合分析与应用</w:t>
      </w:r>
      <w:r>
        <w:rPr>
          <w:rFonts w:hint="eastAsia" w:ascii="仿宋" w:hAnsi="仿宋" w:eastAsia="仿宋" w:cs="Times New Roman"/>
          <w:color w:val="auto"/>
          <w:kern w:val="2"/>
        </w:rPr>
        <w:t>。</w:t>
      </w:r>
    </w:p>
    <w:p w14:paraId="7869F2AE">
      <w:pPr>
        <w:adjustRightInd w:val="0"/>
        <w:spacing w:line="440" w:lineRule="exact"/>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.知识目标</w:t>
      </w:r>
    </w:p>
    <w:p w14:paraId="3006BBC7">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（1）基础文化知识</w:t>
      </w:r>
    </w:p>
    <w:p w14:paraId="46E4500C">
      <w:pPr>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掌握必备的思想政治理论知识，军事理论知识，以及面向电子商务行业的高素质电子商务人才应必备的英语、文化、法律法规及创新创业相关知识。</w:t>
      </w:r>
    </w:p>
    <w:p w14:paraId="53FCC925">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（2）专业基础知识</w:t>
      </w:r>
    </w:p>
    <w:p w14:paraId="4871864B">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具备计算机应用、网络技术、电子商务、电商法律法规等基本理论和知识，掌握本专业必需的商务知识、网络信息技术知识，掌握商务信息收集、分析、处理的基本知识，掌握网上交易营运、客户服务与管理的基本知识，掌握网站维护与管理的基本知识。</w:t>
      </w:r>
    </w:p>
    <w:p w14:paraId="357A6370">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（3）专业知识</w:t>
      </w:r>
    </w:p>
    <w:p w14:paraId="338C8549">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掌握电子商务的基本理论以及新技术、新方法，掌握市场分析、消费者行为分析及营销策划的方法，掌握图形图像处理和网络文案写作的方法，掌握电子商务数据统计分析和报告撰写方法，掌握主流电子商务平台的运营规则和推广方法，掌握新媒体运营与管理的方法，掌握数据库应用、网页设计及网站建设等专业操作技能。</w:t>
      </w:r>
    </w:p>
    <w:p w14:paraId="3D70BF90">
      <w:pPr>
        <w:adjustRightInd w:val="0"/>
        <w:spacing w:line="440" w:lineRule="exact"/>
        <w:ind w:firstLine="480" w:firstLineChars="200"/>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.能力目标</w:t>
      </w:r>
    </w:p>
    <w:p w14:paraId="55F3C31C">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（1）通用能力目标</w:t>
      </w:r>
    </w:p>
    <w:p w14:paraId="0CC91E86">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具备与电商专业相关的英语口语和书面表达能力，能够应用所学知识解决实际问题的能力，具有一定的哲学思维、美学思维、伦理思维、计算思维、数据思维、交互思维、互联网思维能力，具备独立思考、逻辑推理、信息加工处理的能力。</w:t>
      </w:r>
    </w:p>
    <w:p w14:paraId="6341D0D5">
      <w:pPr>
        <w:adjustRightInd w:val="0"/>
        <w:snapToGrid w:val="0"/>
        <w:spacing w:line="440" w:lineRule="exact"/>
        <w:ind w:firstLine="360" w:firstLineChars="150"/>
        <w:rPr>
          <w:rFonts w:ascii="仿宋" w:hAnsi="仿宋" w:eastAsia="仿宋"/>
          <w:color w:val="auto"/>
          <w:sz w:val="24"/>
        </w:rPr>
      </w:pPr>
      <w:r>
        <w:rPr>
          <w:rFonts w:hint="eastAsia" w:ascii="仿宋" w:hAnsi="仿宋" w:eastAsia="仿宋"/>
          <w:color w:val="auto"/>
          <w:sz w:val="24"/>
        </w:rPr>
        <w:t>（2）专业技术技能目标</w:t>
      </w:r>
    </w:p>
    <w:p w14:paraId="5E45E1E5">
      <w:pPr>
        <w:spacing w:line="440" w:lineRule="exact"/>
        <w:ind w:firstLine="480" w:firstLineChars="200"/>
        <w:rPr>
          <w:rFonts w:ascii="仿宋" w:hAnsi="仿宋" w:eastAsia="仿宋"/>
          <w:color w:val="auto"/>
          <w:sz w:val="24"/>
        </w:rPr>
      </w:pPr>
      <w:r>
        <w:rPr>
          <w:rFonts w:hint="eastAsia" w:ascii="仿宋" w:hAnsi="仿宋" w:eastAsia="仿宋"/>
          <w:color w:val="auto"/>
          <w:sz w:val="24"/>
        </w:rPr>
        <w:t>能够运用网络技术进行企业网络营销、网页设计和网站管理，能够综合应用移动商务、网店运营、数据分析等知识进行电子商务活动，能够对直播和短视频等新媒体形式的作品进行脚本设计、拍摄和剪辑，具备网络信息采集、筛选和编辑的能力，能够根据要求进行网站内容策划与制作，具备网店设计与装修的能力，能够根据产品页面需求，进行页面设计、布局、美化和制作，能够根据网站（店）推广目标，选择合理的推广方式，进行策划、实施和效果评估与优化，能够根据运营目标，采集电子商务平台数据，并依据店铺、产品和客户数据等各类数据，进行数据的分析与预测。</w:t>
      </w:r>
    </w:p>
    <w:p w14:paraId="0A25DBFE">
      <w:pPr>
        <w:spacing w:line="440" w:lineRule="exact"/>
        <w:ind w:firstLine="480" w:firstLineChars="200"/>
        <w:rPr>
          <w:rFonts w:ascii="仿宋" w:hAnsi="仿宋" w:eastAsia="仿宋"/>
          <w:color w:val="auto"/>
          <w:sz w:val="24"/>
        </w:rPr>
      </w:pPr>
    </w:p>
    <w:p w14:paraId="4F4C42BF">
      <w:pPr>
        <w:spacing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六、课程设置及要求</w:t>
      </w:r>
    </w:p>
    <w:p w14:paraId="039EFF04">
      <w:pPr>
        <w:spacing w:line="440" w:lineRule="exact"/>
        <w:ind w:firstLine="470" w:firstLineChars="196"/>
        <w:rPr>
          <w:rFonts w:ascii="仿宋" w:hAnsi="仿宋" w:eastAsia="仿宋"/>
          <w:color w:val="auto"/>
          <w:sz w:val="24"/>
        </w:rPr>
      </w:pPr>
      <w:r>
        <w:rPr>
          <w:rFonts w:hint="eastAsia" w:ascii="仿宋" w:hAnsi="仿宋" w:eastAsia="仿宋"/>
          <w:color w:val="auto"/>
          <w:sz w:val="24"/>
        </w:rPr>
        <w:t>（一）人才培养模式</w:t>
      </w:r>
    </w:p>
    <w:p w14:paraId="591CADD0">
      <w:pPr>
        <w:spacing w:line="440" w:lineRule="exact"/>
        <w:ind w:firstLine="480" w:firstLineChars="200"/>
        <w:rPr>
          <w:rFonts w:ascii="仿宋" w:hAnsi="仿宋" w:eastAsia="仿宋"/>
          <w:color w:val="auto"/>
          <w:sz w:val="24"/>
        </w:rPr>
      </w:pPr>
      <w:r>
        <w:rPr>
          <w:rFonts w:hint="eastAsia" w:ascii="仿宋" w:hAnsi="仿宋" w:eastAsia="仿宋"/>
          <w:color w:val="auto"/>
          <w:sz w:val="24"/>
        </w:rPr>
        <w:t>为应对市场需求，提升学生的职业能力，学院组织专业教学团队与知名电商企业通过共建生产性实训基地、“二元制”人才培养等校企合作方式，在电子商务专业进行“四双一体”人才培养模式的创新与实践。电子商务专业围绕校企“双主体”、学生与学徒“双考核”、教师与工程师“双师共育”、课堂与生产车间“双基地”等多种方式，以培养职业能力为核心，工学结合，实现学生理论与实践能力“一体化”提升，促进教学与就业无缝对接。</w:t>
      </w:r>
    </w:p>
    <w:p w14:paraId="29D7091C">
      <w:pPr>
        <w:spacing w:line="440" w:lineRule="exact"/>
        <w:ind w:firstLine="480" w:firstLineChars="200"/>
        <w:rPr>
          <w:rFonts w:ascii="仿宋" w:hAnsi="仿宋" w:eastAsia="仿宋"/>
          <w:color w:val="auto"/>
          <w:sz w:val="24"/>
        </w:rPr>
      </w:pPr>
      <w:r>
        <w:rPr>
          <w:rFonts w:hint="eastAsia" w:ascii="仿宋" w:hAnsi="仿宋" w:eastAsia="仿宋"/>
          <w:color w:val="auto"/>
          <w:sz w:val="24"/>
        </w:rPr>
        <w:t>1．双主体：学校与企业双主体。校企合作贯穿人才培养全过程。</w:t>
      </w:r>
    </w:p>
    <w:p w14:paraId="2C8E66DF">
      <w:pPr>
        <w:spacing w:line="440" w:lineRule="exact"/>
        <w:ind w:firstLine="480" w:firstLineChars="200"/>
        <w:rPr>
          <w:rFonts w:ascii="仿宋" w:hAnsi="仿宋" w:eastAsia="仿宋"/>
          <w:color w:val="auto"/>
          <w:sz w:val="24"/>
        </w:rPr>
      </w:pPr>
      <w:r>
        <w:rPr>
          <w:rFonts w:hint="eastAsia" w:ascii="仿宋" w:hAnsi="仿宋" w:eastAsia="仿宋"/>
          <w:color w:val="auto"/>
          <w:sz w:val="24"/>
        </w:rPr>
        <w:t>2．双考核：学徒与学生双考核体系。以企业评价为主体，重过程评价，着重考核学生实践能力。</w:t>
      </w:r>
    </w:p>
    <w:p w14:paraId="3E12B529">
      <w:pPr>
        <w:spacing w:line="440" w:lineRule="exact"/>
        <w:ind w:firstLine="480" w:firstLineChars="200"/>
        <w:rPr>
          <w:rFonts w:ascii="仿宋" w:hAnsi="仿宋" w:eastAsia="仿宋"/>
          <w:color w:val="auto"/>
          <w:sz w:val="24"/>
        </w:rPr>
      </w:pPr>
      <w:r>
        <w:rPr>
          <w:rFonts w:hint="eastAsia" w:ascii="仿宋" w:hAnsi="仿宋" w:eastAsia="仿宋"/>
          <w:color w:val="auto"/>
          <w:sz w:val="24"/>
        </w:rPr>
        <w:t>3．双师共育：企业师傅与教师双师共同培育。学校老师与企业师傅以培养职业能力为核心，工学结合，共同培育。</w:t>
      </w:r>
    </w:p>
    <w:p w14:paraId="1A11B634">
      <w:pPr>
        <w:adjustRightInd w:val="0"/>
        <w:snapToGrid w:val="0"/>
        <w:spacing w:line="440" w:lineRule="exact"/>
        <w:ind w:firstLine="480" w:firstLineChars="200"/>
        <w:rPr>
          <w:rFonts w:ascii="仿宋" w:hAnsi="仿宋" w:eastAsia="仿宋"/>
          <w:color w:val="auto"/>
          <w:sz w:val="24"/>
        </w:rPr>
      </w:pPr>
      <w:r>
        <w:rPr>
          <w:rFonts w:hint="eastAsia" w:ascii="仿宋" w:hAnsi="仿宋" w:eastAsia="仿宋"/>
          <w:color w:val="auto"/>
          <w:sz w:val="24"/>
        </w:rPr>
        <w:t>4．双基地：课堂与生产车间双基地。将企业真实项目引进课堂，同时利用生产实习实训环节学生以学徒身份参与企业生产任务。</w:t>
      </w:r>
    </w:p>
    <w:p w14:paraId="7B5456D1">
      <w:pPr>
        <w:adjustRightInd w:val="0"/>
        <w:snapToGrid w:val="0"/>
        <w:spacing w:line="440" w:lineRule="exact"/>
        <w:rPr>
          <w:rFonts w:ascii="仿宋" w:hAnsi="仿宋" w:eastAsia="仿宋"/>
          <w:color w:val="auto"/>
          <w:sz w:val="24"/>
        </w:rPr>
      </w:pPr>
      <w:r>
        <w:rPr>
          <w:rFonts w:hint="eastAsia" w:ascii="仿宋" w:hAnsi="仿宋" w:eastAsia="仿宋"/>
          <w:color w:val="auto"/>
          <w:sz w:val="24"/>
        </w:rPr>
        <w:t>（二）课程体系构建</w:t>
      </w:r>
    </w:p>
    <w:p w14:paraId="6B0153D0">
      <w:pPr>
        <w:adjustRightInd w:val="0"/>
        <w:snapToGrid w:val="0"/>
        <w:spacing w:line="440" w:lineRule="exact"/>
        <w:ind w:firstLine="480" w:firstLineChars="200"/>
        <w:rPr>
          <w:rFonts w:ascii="仿宋" w:hAnsi="仿宋" w:eastAsia="仿宋"/>
          <w:color w:val="auto"/>
          <w:sz w:val="24"/>
        </w:rPr>
      </w:pPr>
      <w:r>
        <w:rPr>
          <w:rFonts w:hint="eastAsia" w:ascii="仿宋" w:hAnsi="仿宋" w:eastAsia="仿宋"/>
          <w:color w:val="auto"/>
          <w:sz w:val="24"/>
        </w:rPr>
        <w:t>本专业课程体系由公共基础课、专业基础课、专业课、专业（群）拓展课组成。注重“岗课赛证”融通，将“网店</w:t>
      </w:r>
      <w:r>
        <w:rPr>
          <w:rFonts w:ascii="仿宋" w:hAnsi="仿宋" w:eastAsia="仿宋"/>
          <w:color w:val="auto"/>
          <w:sz w:val="24"/>
        </w:rPr>
        <w:t>运营</w:t>
      </w:r>
      <w:r>
        <w:rPr>
          <w:rFonts w:hint="eastAsia" w:ascii="仿宋" w:hAnsi="仿宋" w:eastAsia="仿宋"/>
          <w:color w:val="auto"/>
          <w:sz w:val="24"/>
        </w:rPr>
        <w:t>”、“网络营销”职业技能等级标准和“电子</w:t>
      </w:r>
      <w:r>
        <w:rPr>
          <w:rFonts w:ascii="仿宋" w:hAnsi="仿宋" w:eastAsia="仿宋"/>
          <w:color w:val="auto"/>
          <w:sz w:val="24"/>
        </w:rPr>
        <w:t>商务</w:t>
      </w:r>
      <w:r>
        <w:rPr>
          <w:rFonts w:hint="eastAsia" w:ascii="仿宋" w:hAnsi="仿宋" w:eastAsia="仿宋"/>
          <w:color w:val="auto"/>
          <w:sz w:val="24"/>
        </w:rPr>
        <w:t>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14962E67">
      <w:pPr>
        <w:adjustRightInd w:val="0"/>
        <w:snapToGrid w:val="0"/>
        <w:spacing w:line="440" w:lineRule="exact"/>
        <w:ind w:firstLine="480" w:firstLineChars="200"/>
        <w:rPr>
          <w:rFonts w:ascii="仿宋" w:hAnsi="仿宋" w:eastAsia="仿宋"/>
          <w:color w:val="auto"/>
          <w:sz w:val="24"/>
        </w:rPr>
      </w:pPr>
      <w:r>
        <w:rPr>
          <w:rFonts w:ascii="仿宋" w:hAnsi="仿宋" w:eastAsia="仿宋"/>
          <w:color w:val="auto"/>
          <w:sz w:val="24"/>
        </w:rPr>
        <w:t>电子商务专业群课程体系本着专业群基础共享、中层分立、高层互选的原则，由共享模块、专业模块、拓展模块组成，按照“市场营销、网络技术、数据分析”等专业基础相通，“电商运营、供应链管理、数字营销”等技术领域相近，“网店运营、客户服务、直播电商”等职业岗位相关，“教学团队、实训基地、教学资源库”等教学资源共享原则，实现专业群课程共享，构建了“底层共享、中层分立、高层互选”课程体系。通过模块化课程组合，实现学生跨专业能力融通培养。</w:t>
      </w:r>
    </w:p>
    <w:p w14:paraId="5A27B29F">
      <w:pPr>
        <w:adjustRightInd w:val="0"/>
        <w:snapToGrid w:val="0"/>
        <w:jc w:val="left"/>
        <w:rPr>
          <w:rFonts w:ascii="仿宋" w:hAnsi="仿宋" w:eastAsia="仿宋"/>
          <w:color w:val="auto"/>
          <w:sz w:val="24"/>
        </w:rPr>
      </w:pPr>
      <w:r>
        <w:rPr>
          <w:color w:val="auto"/>
        </w:rPr>
        <w:drawing>
          <wp:inline distT="0" distB="0" distL="0" distR="0">
            <wp:extent cx="5971540" cy="3590925"/>
            <wp:effectExtent l="0" t="0" r="0" b="0"/>
            <wp:docPr id="2" name="图片 2" descr="C:\Users\zsz1930\AppData\Local\Temp\QQ_1752395500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sz1930\AppData\Local\Temp\QQ_175239550007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74697" cy="3592519"/>
                    </a:xfrm>
                    <a:prstGeom prst="rect">
                      <a:avLst/>
                    </a:prstGeom>
                    <a:noFill/>
                    <a:ln>
                      <a:noFill/>
                    </a:ln>
                  </pic:spPr>
                </pic:pic>
              </a:graphicData>
            </a:graphic>
          </wp:inline>
        </w:drawing>
      </w:r>
    </w:p>
    <w:p w14:paraId="1D709573">
      <w:pPr>
        <w:adjustRightInd w:val="0"/>
        <w:snapToGrid w:val="0"/>
        <w:jc w:val="center"/>
        <w:rPr>
          <w:rFonts w:ascii="仿宋" w:hAnsi="仿宋" w:eastAsia="仿宋"/>
          <w:b/>
          <w:bCs/>
          <w:color w:val="auto"/>
          <w:sz w:val="24"/>
        </w:rPr>
      </w:pPr>
      <w:r>
        <w:rPr>
          <w:rFonts w:hint="eastAsia" w:ascii="仿宋" w:hAnsi="仿宋" w:eastAsia="仿宋"/>
          <w:b/>
          <w:bCs/>
          <w:color w:val="auto"/>
          <w:sz w:val="24"/>
        </w:rPr>
        <w:t>图1：课程体系结构图</w:t>
      </w:r>
    </w:p>
    <w:p w14:paraId="0F42FD7B">
      <w:pPr>
        <w:widowControl/>
        <w:spacing w:line="440" w:lineRule="exact"/>
        <w:outlineLvl w:val="2"/>
        <w:rPr>
          <w:rFonts w:ascii="仿宋" w:hAnsi="仿宋" w:eastAsia="仿宋"/>
          <w:color w:val="auto"/>
          <w:sz w:val="24"/>
        </w:rPr>
      </w:pPr>
      <w:r>
        <w:rPr>
          <w:rFonts w:hint="eastAsia" w:ascii="仿宋" w:hAnsi="仿宋" w:eastAsia="仿宋"/>
          <w:color w:val="auto"/>
          <w:sz w:val="24"/>
        </w:rPr>
        <w:t>（三）主要课程教学要求</w:t>
      </w:r>
    </w:p>
    <w:p w14:paraId="2E869AF5">
      <w:pPr>
        <w:spacing w:line="44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公共基础课程教学要求</w:t>
      </w:r>
    </w:p>
    <w:p w14:paraId="6B3B1481">
      <w:pPr>
        <w:spacing w:line="360" w:lineRule="auto"/>
        <w:jc w:val="center"/>
        <w:rPr>
          <w:rFonts w:ascii="仿宋" w:hAnsi="仿宋" w:eastAsia="仿宋"/>
          <w:b/>
          <w:bCs/>
          <w:color w:val="auto"/>
          <w:sz w:val="24"/>
        </w:rPr>
      </w:pPr>
      <w:r>
        <w:rPr>
          <w:rFonts w:hint="eastAsia" w:ascii="仿宋" w:hAnsi="仿宋" w:eastAsia="仿宋"/>
          <w:b/>
          <w:bCs/>
          <w:color w:val="auto"/>
          <w:sz w:val="24"/>
        </w:rPr>
        <w:t>公共基础课程教学要求</w:t>
      </w:r>
    </w:p>
    <w:tbl>
      <w:tblPr>
        <w:tblStyle w:val="8"/>
        <w:tblW w:w="97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045"/>
        <w:gridCol w:w="2304"/>
        <w:gridCol w:w="1166"/>
        <w:gridCol w:w="858"/>
      </w:tblGrid>
      <w:tr w14:paraId="6A645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4E1C2045">
            <w:pPr>
              <w:spacing w:line="240" w:lineRule="exact"/>
              <w:jc w:val="center"/>
              <w:rPr>
                <w:rFonts w:ascii="仿宋" w:hAnsi="仿宋" w:eastAsia="仿宋"/>
                <w:color w:val="auto"/>
                <w:szCs w:val="21"/>
              </w:rPr>
            </w:pPr>
            <w:r>
              <w:rPr>
                <w:rFonts w:hint="eastAsia" w:ascii="仿宋" w:hAnsi="仿宋" w:eastAsia="仿宋"/>
                <w:color w:val="auto"/>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59263373">
            <w:pPr>
              <w:spacing w:line="240" w:lineRule="exact"/>
              <w:jc w:val="center"/>
              <w:rPr>
                <w:rFonts w:ascii="仿宋" w:hAnsi="仿宋" w:eastAsia="仿宋"/>
                <w:color w:val="auto"/>
                <w:szCs w:val="21"/>
              </w:rPr>
            </w:pPr>
            <w:r>
              <w:rPr>
                <w:rFonts w:hint="eastAsia" w:ascii="仿宋" w:hAnsi="仿宋" w:eastAsia="仿宋"/>
                <w:color w:val="auto"/>
                <w:szCs w:val="21"/>
              </w:rPr>
              <w:t>课程名称</w:t>
            </w:r>
          </w:p>
        </w:tc>
        <w:tc>
          <w:tcPr>
            <w:tcW w:w="4045" w:type="dxa"/>
            <w:tcBorders>
              <w:top w:val="single" w:color="auto" w:sz="12" w:space="0"/>
              <w:left w:val="single" w:color="auto" w:sz="6" w:space="0"/>
              <w:bottom w:val="single" w:color="auto" w:sz="6" w:space="0"/>
              <w:right w:val="single" w:color="auto" w:sz="6" w:space="0"/>
            </w:tcBorders>
            <w:vAlign w:val="center"/>
          </w:tcPr>
          <w:p w14:paraId="121EC304">
            <w:pPr>
              <w:spacing w:line="240" w:lineRule="exact"/>
              <w:jc w:val="center"/>
              <w:rPr>
                <w:rFonts w:ascii="仿宋" w:hAnsi="仿宋" w:eastAsia="仿宋"/>
                <w:color w:val="auto"/>
                <w:szCs w:val="21"/>
              </w:rPr>
            </w:pPr>
            <w:r>
              <w:rPr>
                <w:rFonts w:hint="eastAsia" w:ascii="仿宋" w:hAnsi="仿宋" w:eastAsia="仿宋"/>
                <w:color w:val="auto"/>
                <w:szCs w:val="21"/>
              </w:rPr>
              <w:t>教学目标</w:t>
            </w:r>
          </w:p>
        </w:tc>
        <w:tc>
          <w:tcPr>
            <w:tcW w:w="2304" w:type="dxa"/>
            <w:tcBorders>
              <w:top w:val="single" w:color="auto" w:sz="12" w:space="0"/>
              <w:left w:val="single" w:color="auto" w:sz="6" w:space="0"/>
              <w:bottom w:val="single" w:color="auto" w:sz="6" w:space="0"/>
              <w:right w:val="single" w:color="auto" w:sz="6" w:space="0"/>
            </w:tcBorders>
            <w:vAlign w:val="center"/>
          </w:tcPr>
          <w:p w14:paraId="227EBB97">
            <w:pPr>
              <w:spacing w:line="240" w:lineRule="exact"/>
              <w:jc w:val="center"/>
              <w:rPr>
                <w:rFonts w:ascii="仿宋" w:hAnsi="仿宋" w:eastAsia="仿宋"/>
                <w:color w:val="auto"/>
                <w:szCs w:val="21"/>
              </w:rPr>
            </w:pPr>
            <w:r>
              <w:rPr>
                <w:rFonts w:hint="eastAsia" w:ascii="仿宋" w:hAnsi="仿宋" w:eastAsia="仿宋"/>
                <w:color w:val="auto"/>
                <w:szCs w:val="21"/>
              </w:rPr>
              <w:t>教学主要内容</w:t>
            </w:r>
          </w:p>
        </w:tc>
        <w:tc>
          <w:tcPr>
            <w:tcW w:w="1166" w:type="dxa"/>
            <w:tcBorders>
              <w:top w:val="single" w:color="auto" w:sz="12" w:space="0"/>
              <w:left w:val="single" w:color="auto" w:sz="6" w:space="0"/>
              <w:bottom w:val="single" w:color="auto" w:sz="6" w:space="0"/>
              <w:right w:val="single" w:color="auto" w:sz="6" w:space="0"/>
            </w:tcBorders>
            <w:vAlign w:val="center"/>
          </w:tcPr>
          <w:p w14:paraId="7B8E586A">
            <w:pPr>
              <w:spacing w:line="240" w:lineRule="exact"/>
              <w:jc w:val="center"/>
              <w:rPr>
                <w:rFonts w:ascii="仿宋" w:hAnsi="仿宋" w:eastAsia="仿宋"/>
                <w:color w:val="auto"/>
                <w:szCs w:val="21"/>
              </w:rPr>
            </w:pPr>
            <w:r>
              <w:rPr>
                <w:rFonts w:hint="eastAsia" w:ascii="仿宋" w:hAnsi="仿宋" w:eastAsia="仿宋"/>
                <w:color w:val="auto"/>
                <w:szCs w:val="21"/>
              </w:rPr>
              <w:t>教学方法与手段</w:t>
            </w:r>
          </w:p>
        </w:tc>
        <w:tc>
          <w:tcPr>
            <w:tcW w:w="858" w:type="dxa"/>
            <w:tcBorders>
              <w:top w:val="single" w:color="auto" w:sz="12" w:space="0"/>
              <w:left w:val="single" w:color="auto" w:sz="6" w:space="0"/>
              <w:bottom w:val="single" w:color="auto" w:sz="6" w:space="0"/>
              <w:right w:val="single" w:color="auto" w:sz="12" w:space="0"/>
            </w:tcBorders>
            <w:vAlign w:val="center"/>
          </w:tcPr>
          <w:p w14:paraId="7DC8F212">
            <w:pPr>
              <w:spacing w:line="240" w:lineRule="exact"/>
              <w:jc w:val="center"/>
              <w:rPr>
                <w:rFonts w:ascii="仿宋" w:hAnsi="仿宋" w:eastAsia="仿宋"/>
                <w:color w:val="auto"/>
                <w:szCs w:val="21"/>
              </w:rPr>
            </w:pPr>
            <w:r>
              <w:rPr>
                <w:rFonts w:hint="eastAsia" w:ascii="仿宋" w:hAnsi="仿宋" w:eastAsia="仿宋"/>
                <w:color w:val="auto"/>
                <w:szCs w:val="21"/>
              </w:rPr>
              <w:t>学时/学分</w:t>
            </w:r>
          </w:p>
        </w:tc>
      </w:tr>
      <w:tr w14:paraId="3E539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3C59F44">
            <w:pPr>
              <w:spacing w:line="240" w:lineRule="exact"/>
              <w:jc w:val="center"/>
              <w:rPr>
                <w:rFonts w:ascii="仿宋" w:hAnsi="仿宋" w:eastAsia="仿宋"/>
                <w:color w:val="auto"/>
                <w:szCs w:val="21"/>
              </w:rPr>
            </w:pPr>
            <w:r>
              <w:rPr>
                <w:rFonts w:hint="eastAsia" w:ascii="仿宋" w:hAnsi="仿宋" w:eastAsia="仿宋"/>
                <w:color w:val="auto"/>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6E1B8BC7">
            <w:pPr>
              <w:spacing w:line="240" w:lineRule="exact"/>
              <w:jc w:val="left"/>
              <w:rPr>
                <w:rFonts w:ascii="仿宋" w:hAnsi="仿宋" w:eastAsia="仿宋"/>
                <w:color w:val="auto"/>
                <w:szCs w:val="21"/>
              </w:rPr>
            </w:pPr>
            <w:r>
              <w:rPr>
                <w:rFonts w:hint="eastAsia" w:ascii="仿宋" w:hAnsi="仿宋" w:eastAsia="仿宋"/>
                <w:color w:val="auto"/>
                <w:szCs w:val="21"/>
              </w:rPr>
              <w:t>思想道德与法治</w:t>
            </w:r>
          </w:p>
        </w:tc>
        <w:tc>
          <w:tcPr>
            <w:tcW w:w="4045" w:type="dxa"/>
            <w:tcBorders>
              <w:top w:val="single" w:color="auto" w:sz="6" w:space="0"/>
              <w:left w:val="single" w:color="auto" w:sz="6" w:space="0"/>
              <w:bottom w:val="single" w:color="auto" w:sz="6" w:space="0"/>
              <w:right w:val="single" w:color="auto" w:sz="6" w:space="0"/>
            </w:tcBorders>
            <w:vAlign w:val="center"/>
          </w:tcPr>
          <w:p w14:paraId="55A9F267">
            <w:pPr>
              <w:spacing w:line="240" w:lineRule="exact"/>
              <w:rPr>
                <w:rFonts w:ascii="仿宋" w:hAnsi="仿宋" w:eastAsia="仿宋"/>
                <w:color w:val="auto"/>
                <w:szCs w:val="21"/>
              </w:rPr>
            </w:pPr>
            <w:r>
              <w:rPr>
                <w:rFonts w:hint="eastAsia" w:ascii="仿宋" w:hAnsi="仿宋" w:eastAsia="仿宋"/>
                <w:color w:val="auto"/>
                <w:szCs w:val="21"/>
              </w:rPr>
              <w:t xml:space="preserve">1.知识目标：使学生领悟人生真谛，形成正确的道德认知，把握社会主义法律的本质、运行和体系，增强马克思主义理论基础。 </w:t>
            </w:r>
          </w:p>
          <w:p w14:paraId="7EEAF79F">
            <w:pPr>
              <w:spacing w:line="240" w:lineRule="exact"/>
              <w:rPr>
                <w:rFonts w:ascii="仿宋" w:hAnsi="仿宋" w:eastAsia="仿宋"/>
                <w:color w:val="auto"/>
                <w:szCs w:val="21"/>
              </w:rPr>
            </w:pPr>
            <w:r>
              <w:rPr>
                <w:rFonts w:hint="eastAsia" w:ascii="仿宋" w:hAnsi="仿宋" w:eastAsia="仿宋"/>
                <w:color w:val="auto"/>
                <w:szCs w:val="21"/>
              </w:rPr>
              <w:t>2．能力目标：加强思想道德修养，增强学法、用法的自觉性，进一步提高辨别是非、善恶、美丑和加强自我修养的能力，提高学生分析问题、解决问题的能力。</w:t>
            </w:r>
          </w:p>
          <w:p w14:paraId="3A9EDB97">
            <w:pPr>
              <w:spacing w:line="240" w:lineRule="exact"/>
              <w:rPr>
                <w:rFonts w:ascii="仿宋" w:hAnsi="仿宋" w:eastAsia="仿宋"/>
                <w:color w:val="auto"/>
                <w:szCs w:val="21"/>
              </w:rPr>
            </w:pPr>
            <w:r>
              <w:rPr>
                <w:rFonts w:hint="eastAsia" w:ascii="仿宋" w:hAnsi="仿宋" w:eastAsia="仿宋"/>
                <w:color w:val="auto"/>
                <w:szCs w:val="21"/>
              </w:rPr>
              <w:t xml:space="preserve">3.素质目标：使学生坚定理想信念，增强学生爱国情怀，陶冶高尚道德情操，树立正确的世界观、人生观、价值观、道德观和法治观，提高学生的思想道德素质和法治素养。 </w:t>
            </w:r>
          </w:p>
        </w:tc>
        <w:tc>
          <w:tcPr>
            <w:tcW w:w="2304" w:type="dxa"/>
            <w:tcBorders>
              <w:top w:val="single" w:color="auto" w:sz="6" w:space="0"/>
              <w:left w:val="single" w:color="auto" w:sz="6" w:space="0"/>
              <w:bottom w:val="single" w:color="auto" w:sz="6" w:space="0"/>
              <w:right w:val="single" w:color="auto" w:sz="6" w:space="0"/>
            </w:tcBorders>
            <w:vAlign w:val="center"/>
          </w:tcPr>
          <w:p w14:paraId="48558140">
            <w:pPr>
              <w:spacing w:line="240" w:lineRule="exact"/>
              <w:rPr>
                <w:rFonts w:ascii="仿宋" w:hAnsi="仿宋" w:eastAsia="仿宋"/>
                <w:color w:val="auto"/>
                <w:szCs w:val="21"/>
              </w:rPr>
            </w:pPr>
            <w:r>
              <w:rPr>
                <w:rFonts w:hint="eastAsia" w:ascii="仿宋" w:hAnsi="仿宋" w:eastAsia="仿宋"/>
                <w:color w:val="auto"/>
                <w:szCs w:val="21"/>
              </w:rPr>
              <w:t>以社会主义核心价值观为主线，以理想信念教育为核心，以爱国主义教育为重点，对大学生进行人生观、价值观、道德观和法治观教育。</w:t>
            </w:r>
          </w:p>
        </w:tc>
        <w:tc>
          <w:tcPr>
            <w:tcW w:w="1166" w:type="dxa"/>
            <w:tcBorders>
              <w:top w:val="single" w:color="auto" w:sz="6" w:space="0"/>
              <w:left w:val="single" w:color="auto" w:sz="6" w:space="0"/>
              <w:bottom w:val="single" w:color="auto" w:sz="6" w:space="0"/>
              <w:right w:val="single" w:color="auto" w:sz="6" w:space="0"/>
            </w:tcBorders>
            <w:vAlign w:val="center"/>
          </w:tcPr>
          <w:p w14:paraId="7F771661">
            <w:pPr>
              <w:widowControl/>
              <w:snapToGrid w:val="0"/>
              <w:spacing w:line="240" w:lineRule="exact"/>
              <w:rPr>
                <w:rFonts w:ascii="仿宋" w:hAnsi="仿宋" w:eastAsia="仿宋"/>
                <w:color w:val="auto"/>
                <w:szCs w:val="21"/>
              </w:rPr>
            </w:pPr>
            <w:r>
              <w:rPr>
                <w:rFonts w:hint="eastAsia" w:ascii="仿宋" w:hAnsi="仿宋" w:eastAsia="仿宋"/>
                <w:color w:val="auto"/>
                <w:szCs w:val="21"/>
              </w:rPr>
              <w:t>案例教学法、课堂讲授法、讨论式教学法、视频观摩互动法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0F5EAFD4">
            <w:pPr>
              <w:spacing w:line="240" w:lineRule="exact"/>
              <w:rPr>
                <w:rFonts w:ascii="仿宋" w:hAnsi="仿宋" w:eastAsia="仿宋"/>
                <w:color w:val="auto"/>
                <w:szCs w:val="21"/>
              </w:rPr>
            </w:pPr>
            <w:r>
              <w:rPr>
                <w:rFonts w:hint="eastAsia" w:ascii="仿宋" w:hAnsi="仿宋" w:eastAsia="仿宋"/>
                <w:color w:val="auto"/>
                <w:szCs w:val="21"/>
              </w:rPr>
              <w:t>48</w:t>
            </w:r>
            <w:r>
              <w:rPr>
                <w:rFonts w:ascii="仿宋" w:hAnsi="仿宋" w:eastAsia="仿宋"/>
                <w:color w:val="auto"/>
                <w:szCs w:val="21"/>
              </w:rPr>
              <w:t>/3</w:t>
            </w:r>
          </w:p>
        </w:tc>
      </w:tr>
      <w:tr w14:paraId="54CD8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BCF8E5A">
            <w:pPr>
              <w:spacing w:line="240" w:lineRule="exact"/>
              <w:jc w:val="center"/>
              <w:rPr>
                <w:rFonts w:ascii="仿宋" w:hAnsi="仿宋" w:eastAsia="仿宋"/>
                <w:color w:val="auto"/>
                <w:szCs w:val="21"/>
              </w:rPr>
            </w:pPr>
            <w:r>
              <w:rPr>
                <w:rFonts w:hint="eastAsia" w:ascii="仿宋" w:hAnsi="仿宋" w:eastAsia="仿宋"/>
                <w:color w:val="auto"/>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04E5D9F3">
            <w:pPr>
              <w:spacing w:line="240" w:lineRule="exact"/>
              <w:jc w:val="left"/>
              <w:rPr>
                <w:rFonts w:ascii="仿宋" w:hAnsi="仿宋" w:eastAsia="仿宋"/>
                <w:color w:val="auto"/>
                <w:szCs w:val="21"/>
              </w:rPr>
            </w:pPr>
            <w:r>
              <w:rPr>
                <w:rFonts w:hint="eastAsia" w:ascii="仿宋" w:hAnsi="仿宋" w:eastAsia="仿宋"/>
                <w:color w:val="auto"/>
                <w:szCs w:val="21"/>
              </w:rPr>
              <w:t>习近</w:t>
            </w:r>
          </w:p>
          <w:p w14:paraId="47BC48FF">
            <w:pPr>
              <w:spacing w:line="240" w:lineRule="exact"/>
              <w:jc w:val="left"/>
              <w:rPr>
                <w:rFonts w:ascii="仿宋" w:hAnsi="仿宋" w:eastAsia="仿宋"/>
                <w:color w:val="auto"/>
                <w:szCs w:val="21"/>
              </w:rPr>
            </w:pPr>
            <w:r>
              <w:rPr>
                <w:rFonts w:hint="eastAsia" w:ascii="仿宋" w:hAnsi="仿宋" w:eastAsia="仿宋"/>
                <w:color w:val="auto"/>
                <w:szCs w:val="21"/>
              </w:rPr>
              <w:t>平新时代中国特色社会主义思想概论</w:t>
            </w:r>
          </w:p>
        </w:tc>
        <w:tc>
          <w:tcPr>
            <w:tcW w:w="4045" w:type="dxa"/>
            <w:tcBorders>
              <w:top w:val="single" w:color="auto" w:sz="6" w:space="0"/>
              <w:left w:val="single" w:color="auto" w:sz="6" w:space="0"/>
              <w:bottom w:val="single" w:color="auto" w:sz="6" w:space="0"/>
              <w:right w:val="single" w:color="auto" w:sz="6" w:space="0"/>
            </w:tcBorders>
            <w:vAlign w:val="center"/>
          </w:tcPr>
          <w:p w14:paraId="0ECDF886">
            <w:pPr>
              <w:spacing w:line="240" w:lineRule="exact"/>
              <w:rPr>
                <w:rFonts w:ascii="仿宋" w:hAnsi="仿宋" w:eastAsia="仿宋"/>
                <w:color w:val="auto"/>
                <w:szCs w:val="21"/>
              </w:rPr>
            </w:pPr>
            <w:r>
              <w:rPr>
                <w:rFonts w:hint="eastAsia" w:ascii="仿宋" w:hAnsi="仿宋" w:eastAsia="仿宋"/>
                <w:color w:val="auto"/>
                <w:szCs w:val="21"/>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7E079C33">
            <w:pPr>
              <w:spacing w:line="240" w:lineRule="exact"/>
              <w:rPr>
                <w:rFonts w:ascii="仿宋" w:hAnsi="仿宋" w:eastAsia="仿宋"/>
                <w:color w:val="auto"/>
                <w:szCs w:val="21"/>
              </w:rPr>
            </w:pPr>
            <w:r>
              <w:rPr>
                <w:rFonts w:hint="eastAsia" w:ascii="仿宋" w:hAnsi="仿宋" w:eastAsia="仿宋"/>
                <w:color w:val="auto"/>
                <w:szCs w:val="21"/>
              </w:rPr>
              <w:t>2.能力目标：培养学生综合运用马克思主义基本立场和方法理解、分析现实问题的能力，增强学生政治觉悟和敏感性，提高为中国式现代化建设的意识和能力。</w:t>
            </w:r>
          </w:p>
          <w:p w14:paraId="3F3F3D6C">
            <w:pPr>
              <w:spacing w:line="240" w:lineRule="exact"/>
              <w:rPr>
                <w:rFonts w:ascii="仿宋" w:hAnsi="仿宋" w:eastAsia="仿宋"/>
                <w:color w:val="auto"/>
                <w:szCs w:val="21"/>
              </w:rPr>
            </w:pPr>
            <w:r>
              <w:rPr>
                <w:rFonts w:hint="eastAsia" w:ascii="仿宋" w:hAnsi="仿宋" w:eastAsia="仿宋"/>
                <w:color w:val="auto"/>
                <w:szCs w:val="21"/>
              </w:rPr>
              <w:t>3.素质目标：增强学生对中国道路、制度、理论和文化的自信，激发学生积极投身伟大中国梦的积极性和主动性，树立马克思主义正确的世界观、人生观和价值观。</w:t>
            </w:r>
          </w:p>
        </w:tc>
        <w:tc>
          <w:tcPr>
            <w:tcW w:w="2304" w:type="dxa"/>
            <w:tcBorders>
              <w:top w:val="single" w:color="auto" w:sz="6" w:space="0"/>
              <w:left w:val="single" w:color="auto" w:sz="6" w:space="0"/>
              <w:bottom w:val="single" w:color="auto" w:sz="6" w:space="0"/>
              <w:right w:val="single" w:color="auto" w:sz="6" w:space="0"/>
            </w:tcBorders>
            <w:vAlign w:val="center"/>
          </w:tcPr>
          <w:p w14:paraId="2BD7875D">
            <w:pPr>
              <w:spacing w:line="240" w:lineRule="exact"/>
              <w:rPr>
                <w:rFonts w:ascii="仿宋" w:hAnsi="仿宋" w:eastAsia="仿宋"/>
                <w:color w:val="auto"/>
                <w:szCs w:val="21"/>
              </w:rPr>
            </w:pPr>
            <w:r>
              <w:rPr>
                <w:rFonts w:hint="eastAsia" w:ascii="仿宋" w:hAnsi="仿宋" w:eastAsia="仿宋"/>
                <w:color w:val="auto"/>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166" w:type="dxa"/>
            <w:tcBorders>
              <w:top w:val="single" w:color="auto" w:sz="6" w:space="0"/>
              <w:left w:val="single" w:color="auto" w:sz="6" w:space="0"/>
              <w:bottom w:val="single" w:color="auto" w:sz="6" w:space="0"/>
              <w:right w:val="single" w:color="auto" w:sz="6" w:space="0"/>
            </w:tcBorders>
            <w:vAlign w:val="center"/>
          </w:tcPr>
          <w:p w14:paraId="06AD1FFA">
            <w:pPr>
              <w:widowControl/>
              <w:snapToGrid w:val="0"/>
              <w:spacing w:line="240" w:lineRule="exact"/>
              <w:rPr>
                <w:rFonts w:ascii="仿宋" w:hAnsi="仿宋" w:eastAsia="仿宋"/>
                <w:color w:val="auto"/>
                <w:szCs w:val="21"/>
              </w:rPr>
            </w:pPr>
            <w:r>
              <w:rPr>
                <w:rFonts w:hint="eastAsia" w:ascii="仿宋" w:hAnsi="仿宋" w:eastAsia="仿宋"/>
                <w:color w:val="auto"/>
                <w:szCs w:val="21"/>
              </w:rPr>
              <w:t>讲授法、讨论法、实践拓展法</w:t>
            </w:r>
          </w:p>
        </w:tc>
        <w:tc>
          <w:tcPr>
            <w:tcW w:w="858" w:type="dxa"/>
            <w:tcBorders>
              <w:top w:val="single" w:color="auto" w:sz="6" w:space="0"/>
              <w:left w:val="single" w:color="auto" w:sz="6" w:space="0"/>
              <w:bottom w:val="single" w:color="auto" w:sz="6" w:space="0"/>
              <w:right w:val="single" w:color="auto" w:sz="12" w:space="0"/>
            </w:tcBorders>
            <w:vAlign w:val="center"/>
          </w:tcPr>
          <w:p w14:paraId="3E610D48">
            <w:pPr>
              <w:spacing w:line="240" w:lineRule="exact"/>
              <w:jc w:val="left"/>
              <w:rPr>
                <w:rFonts w:ascii="仿宋" w:hAnsi="仿宋" w:eastAsia="仿宋"/>
                <w:color w:val="auto"/>
                <w:szCs w:val="21"/>
              </w:rPr>
            </w:pPr>
            <w:r>
              <w:rPr>
                <w:rFonts w:hint="eastAsia" w:ascii="仿宋" w:hAnsi="仿宋" w:eastAsia="仿宋"/>
                <w:color w:val="auto"/>
                <w:szCs w:val="21"/>
              </w:rPr>
              <w:t>48</w:t>
            </w:r>
            <w:r>
              <w:rPr>
                <w:rFonts w:ascii="仿宋" w:hAnsi="仿宋" w:eastAsia="仿宋"/>
                <w:color w:val="auto"/>
                <w:szCs w:val="21"/>
              </w:rPr>
              <w:t>/3</w:t>
            </w:r>
          </w:p>
        </w:tc>
      </w:tr>
      <w:tr w14:paraId="529A2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2756865">
            <w:pPr>
              <w:spacing w:line="240" w:lineRule="exact"/>
              <w:jc w:val="center"/>
              <w:rPr>
                <w:rFonts w:ascii="仿宋" w:hAnsi="仿宋" w:eastAsia="仿宋"/>
                <w:color w:val="auto"/>
                <w:szCs w:val="21"/>
              </w:rPr>
            </w:pPr>
            <w:r>
              <w:rPr>
                <w:rFonts w:hint="eastAsia" w:ascii="仿宋" w:hAnsi="仿宋" w:eastAsia="仿宋"/>
                <w:color w:val="auto"/>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051DBB9C">
            <w:pPr>
              <w:spacing w:line="240" w:lineRule="exact"/>
              <w:jc w:val="left"/>
              <w:rPr>
                <w:rFonts w:ascii="仿宋" w:hAnsi="仿宋" w:eastAsia="仿宋"/>
                <w:color w:val="auto"/>
                <w:szCs w:val="21"/>
              </w:rPr>
            </w:pPr>
            <w:r>
              <w:rPr>
                <w:rFonts w:hint="eastAsia" w:ascii="仿宋" w:hAnsi="仿宋" w:eastAsia="仿宋"/>
                <w:color w:val="auto"/>
                <w:szCs w:val="21"/>
              </w:rPr>
              <w:t>毛泽东思想和中国特色社会主义理论体系概论</w:t>
            </w:r>
          </w:p>
        </w:tc>
        <w:tc>
          <w:tcPr>
            <w:tcW w:w="4045" w:type="dxa"/>
            <w:tcBorders>
              <w:top w:val="single" w:color="auto" w:sz="6" w:space="0"/>
              <w:left w:val="single" w:color="auto" w:sz="6" w:space="0"/>
              <w:bottom w:val="single" w:color="auto" w:sz="6" w:space="0"/>
              <w:right w:val="single" w:color="auto" w:sz="6" w:space="0"/>
            </w:tcBorders>
            <w:vAlign w:val="center"/>
          </w:tcPr>
          <w:p w14:paraId="3D98C2AF">
            <w:pPr>
              <w:spacing w:line="240" w:lineRule="exact"/>
              <w:rPr>
                <w:rFonts w:ascii="仿宋" w:hAnsi="仿宋" w:eastAsia="仿宋"/>
                <w:color w:val="auto"/>
                <w:szCs w:val="21"/>
              </w:rPr>
            </w:pPr>
            <w:r>
              <w:rPr>
                <w:rFonts w:hint="eastAsia" w:ascii="仿宋" w:hAnsi="仿宋" w:eastAsia="仿宋"/>
                <w:color w:val="auto"/>
                <w:szCs w:val="21"/>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5A290277">
            <w:pPr>
              <w:spacing w:line="240" w:lineRule="exact"/>
              <w:rPr>
                <w:rFonts w:ascii="仿宋" w:hAnsi="仿宋" w:eastAsia="仿宋"/>
                <w:color w:val="auto"/>
                <w:szCs w:val="21"/>
              </w:rPr>
            </w:pPr>
            <w:r>
              <w:rPr>
                <w:rFonts w:hint="eastAsia" w:ascii="仿宋" w:hAnsi="仿宋" w:eastAsia="仿宋"/>
                <w:color w:val="auto"/>
                <w:szCs w:val="21"/>
              </w:rPr>
              <w:t>2.能力目标：培养学生运用马克思主义的立场、观点和方法分析解决问题的能力，增强执行党的基本路线和基本方略的自觉性和坚定性，提高为中国特色社会主义伟大实践服务的本领。</w:t>
            </w:r>
          </w:p>
          <w:p w14:paraId="6501E2AC">
            <w:pPr>
              <w:spacing w:line="240" w:lineRule="exact"/>
              <w:rPr>
                <w:rFonts w:ascii="仿宋" w:hAnsi="仿宋" w:eastAsia="仿宋"/>
                <w:color w:val="auto"/>
                <w:szCs w:val="21"/>
              </w:rPr>
            </w:pPr>
            <w:r>
              <w:rPr>
                <w:rFonts w:hint="eastAsia" w:ascii="仿宋" w:hAnsi="仿宋" w:eastAsia="仿宋"/>
                <w:color w:val="auto"/>
                <w:szCs w:val="21"/>
              </w:rPr>
              <w:t>3.素质目标：提高学生马克思主义理论修养和思想政治素质，培养德智体美劳全面发展的中国特色社会主义合格建设者和可靠接班人。</w:t>
            </w:r>
          </w:p>
        </w:tc>
        <w:tc>
          <w:tcPr>
            <w:tcW w:w="2304" w:type="dxa"/>
            <w:tcBorders>
              <w:top w:val="single" w:color="auto" w:sz="6" w:space="0"/>
              <w:left w:val="single" w:color="auto" w:sz="6" w:space="0"/>
              <w:bottom w:val="single" w:color="auto" w:sz="6" w:space="0"/>
              <w:right w:val="single" w:color="auto" w:sz="6" w:space="0"/>
            </w:tcBorders>
            <w:vAlign w:val="center"/>
          </w:tcPr>
          <w:p w14:paraId="3A255824">
            <w:pPr>
              <w:spacing w:line="240" w:lineRule="exact"/>
              <w:rPr>
                <w:rFonts w:ascii="仿宋" w:hAnsi="仿宋" w:eastAsia="仿宋"/>
                <w:color w:val="auto"/>
                <w:szCs w:val="21"/>
              </w:rPr>
            </w:pPr>
            <w:r>
              <w:rPr>
                <w:rFonts w:hint="eastAsia" w:ascii="仿宋" w:hAnsi="仿宋" w:eastAsia="仿宋"/>
                <w:color w:val="auto"/>
                <w:szCs w:val="21"/>
              </w:rPr>
              <w:t>马克思主义中国化理论成果，即毛泽东思想、邓小平理论、“三个代表”重要思想、科学发展观等理论的产生形成发展过程、主要内容体系、历史地位和指导意义。</w:t>
            </w:r>
          </w:p>
        </w:tc>
        <w:tc>
          <w:tcPr>
            <w:tcW w:w="1166" w:type="dxa"/>
            <w:tcBorders>
              <w:top w:val="single" w:color="auto" w:sz="6" w:space="0"/>
              <w:left w:val="single" w:color="auto" w:sz="6" w:space="0"/>
              <w:bottom w:val="single" w:color="auto" w:sz="6" w:space="0"/>
              <w:right w:val="single" w:color="auto" w:sz="6" w:space="0"/>
            </w:tcBorders>
            <w:vAlign w:val="center"/>
          </w:tcPr>
          <w:p w14:paraId="23EB851D">
            <w:pPr>
              <w:spacing w:line="240" w:lineRule="exact"/>
              <w:rPr>
                <w:rFonts w:ascii="仿宋" w:hAnsi="仿宋" w:eastAsia="仿宋"/>
                <w:color w:val="auto"/>
                <w:szCs w:val="21"/>
              </w:rPr>
            </w:pPr>
            <w:r>
              <w:rPr>
                <w:rFonts w:hint="eastAsia" w:ascii="仿宋" w:hAnsi="仿宋" w:eastAsia="仿宋"/>
                <w:color w:val="auto"/>
                <w:szCs w:val="21"/>
              </w:rPr>
              <w:t>讲授法、案例法、讨论法、视频展示法</w:t>
            </w:r>
          </w:p>
        </w:tc>
        <w:tc>
          <w:tcPr>
            <w:tcW w:w="858" w:type="dxa"/>
            <w:tcBorders>
              <w:top w:val="single" w:color="auto" w:sz="6" w:space="0"/>
              <w:left w:val="single" w:color="auto" w:sz="6" w:space="0"/>
              <w:bottom w:val="single" w:color="auto" w:sz="6" w:space="0"/>
              <w:right w:val="single" w:color="auto" w:sz="12" w:space="0"/>
            </w:tcBorders>
            <w:vAlign w:val="center"/>
          </w:tcPr>
          <w:p w14:paraId="5E62436F">
            <w:pPr>
              <w:spacing w:line="240" w:lineRule="exact"/>
              <w:jc w:val="left"/>
              <w:rPr>
                <w:rFonts w:ascii="仿宋" w:hAnsi="仿宋" w:eastAsia="仿宋"/>
                <w:color w:val="auto"/>
                <w:szCs w:val="21"/>
              </w:rPr>
            </w:pPr>
            <w:r>
              <w:rPr>
                <w:rFonts w:hint="eastAsia" w:ascii="仿宋" w:hAnsi="仿宋" w:eastAsia="仿宋"/>
                <w:color w:val="auto"/>
                <w:szCs w:val="21"/>
              </w:rPr>
              <w:t>32</w:t>
            </w:r>
            <w:r>
              <w:rPr>
                <w:rFonts w:ascii="仿宋" w:hAnsi="仿宋" w:eastAsia="仿宋"/>
                <w:color w:val="auto"/>
                <w:szCs w:val="21"/>
              </w:rPr>
              <w:t>/2</w:t>
            </w:r>
          </w:p>
        </w:tc>
      </w:tr>
      <w:tr w14:paraId="6DFD9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BE0654B">
            <w:pPr>
              <w:spacing w:line="240" w:lineRule="exact"/>
              <w:jc w:val="center"/>
              <w:rPr>
                <w:rFonts w:ascii="仿宋" w:hAnsi="仿宋" w:eastAsia="仿宋"/>
                <w:color w:val="auto"/>
                <w:szCs w:val="21"/>
              </w:rPr>
            </w:pPr>
            <w:r>
              <w:rPr>
                <w:rFonts w:hint="eastAsia" w:ascii="仿宋" w:hAnsi="仿宋" w:eastAsia="仿宋"/>
                <w:color w:val="auto"/>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63863FE9">
            <w:pPr>
              <w:spacing w:line="240" w:lineRule="exact"/>
              <w:jc w:val="left"/>
              <w:rPr>
                <w:rFonts w:ascii="仿宋" w:hAnsi="仿宋" w:eastAsia="仿宋"/>
                <w:color w:val="auto"/>
                <w:szCs w:val="21"/>
              </w:rPr>
            </w:pPr>
            <w:r>
              <w:rPr>
                <w:rFonts w:hint="eastAsia" w:ascii="仿宋" w:hAnsi="仿宋" w:eastAsia="仿宋"/>
                <w:color w:val="auto"/>
                <w:szCs w:val="21"/>
              </w:rPr>
              <w:t>形势与政策</w:t>
            </w:r>
          </w:p>
        </w:tc>
        <w:tc>
          <w:tcPr>
            <w:tcW w:w="4045" w:type="dxa"/>
            <w:tcBorders>
              <w:top w:val="single" w:color="auto" w:sz="6" w:space="0"/>
              <w:left w:val="single" w:color="auto" w:sz="6" w:space="0"/>
              <w:bottom w:val="single" w:color="auto" w:sz="6" w:space="0"/>
              <w:right w:val="single" w:color="auto" w:sz="6" w:space="0"/>
            </w:tcBorders>
            <w:vAlign w:val="center"/>
          </w:tcPr>
          <w:p w14:paraId="2C4419FE">
            <w:pPr>
              <w:spacing w:line="240" w:lineRule="exact"/>
              <w:rPr>
                <w:rFonts w:ascii="仿宋" w:hAnsi="仿宋" w:eastAsia="仿宋"/>
                <w:color w:val="auto"/>
                <w:szCs w:val="21"/>
              </w:rPr>
            </w:pPr>
            <w:r>
              <w:rPr>
                <w:rFonts w:hint="eastAsia" w:ascii="仿宋" w:hAnsi="仿宋" w:eastAsia="仿宋"/>
                <w:color w:val="auto"/>
                <w:szCs w:val="21"/>
              </w:rPr>
              <w:t>1.知识目标：根据每学期形势与政策课程的教学知识要点、结合国家政策出台的相关背景，当前和今后一个时期的国际和国内形势，对学生进行马克思主义教育，帮助学生熟悉和了解马克思主义的立场、观点和方法，掌握政治、经济、文化、历史以及社会等多领域的知识和信息，从而开拓视野、构建科学合理的知识结构。</w:t>
            </w:r>
          </w:p>
          <w:p w14:paraId="6CB1E361">
            <w:pPr>
              <w:spacing w:line="240" w:lineRule="exact"/>
              <w:rPr>
                <w:rFonts w:ascii="仿宋" w:hAnsi="仿宋" w:eastAsia="仿宋"/>
                <w:color w:val="auto"/>
                <w:szCs w:val="21"/>
              </w:rPr>
            </w:pPr>
            <w:r>
              <w:rPr>
                <w:rFonts w:hint="eastAsia" w:ascii="仿宋" w:hAnsi="仿宋" w:eastAsia="仿宋"/>
                <w:color w:val="auto"/>
                <w:szCs w:val="21"/>
              </w:rPr>
              <w:t>2.能力目标：通过对国内外形势和国家大政方针的学习和研讨，使大学生能够理清社会形势和正确领会党的路线方针政策精神，培养学生逐步形成敏锐的洞察力和深刻的理解力，以及对职业角色和社会角色的把握能力，提高学生的理性思维能力和社会适应能力。</w:t>
            </w:r>
          </w:p>
          <w:p w14:paraId="25EC26D4">
            <w:pPr>
              <w:spacing w:line="240" w:lineRule="exact"/>
              <w:rPr>
                <w:rFonts w:ascii="仿宋" w:hAnsi="仿宋" w:eastAsia="仿宋"/>
                <w:color w:val="auto"/>
                <w:szCs w:val="21"/>
              </w:rPr>
            </w:pPr>
            <w:r>
              <w:rPr>
                <w:rFonts w:hint="eastAsia" w:ascii="仿宋" w:hAnsi="仿宋" w:eastAsia="仿宋"/>
                <w:color w:val="auto"/>
                <w:szCs w:val="21"/>
              </w:rPr>
              <w:t>3.素质目标：通过了解和正确认识经济全球化形势下实现中国特色社会主义现代化的艰巨性和重要性，引导学生树立科学的社会政治理想、道德理想、职业理想和生活理想。增强学生振兴中华和实现中华民族伟大复兴的信心信念和历史责任感以及国家大局观念，全面拓展能力，提高综合素质，塑造“诚、勤、信、行”和“有理想、有道德、有文化、有纪律”融于一体的当代合格大学生。</w:t>
            </w:r>
          </w:p>
        </w:tc>
        <w:tc>
          <w:tcPr>
            <w:tcW w:w="2304" w:type="dxa"/>
            <w:tcBorders>
              <w:top w:val="single" w:color="auto" w:sz="6" w:space="0"/>
              <w:left w:val="single" w:color="auto" w:sz="6" w:space="0"/>
              <w:bottom w:val="single" w:color="auto" w:sz="6" w:space="0"/>
              <w:right w:val="single" w:color="auto" w:sz="6" w:space="0"/>
            </w:tcBorders>
            <w:vAlign w:val="center"/>
          </w:tcPr>
          <w:p w14:paraId="77530D65">
            <w:pPr>
              <w:spacing w:line="240" w:lineRule="exact"/>
              <w:rPr>
                <w:rFonts w:ascii="仿宋" w:hAnsi="仿宋" w:eastAsia="仿宋"/>
                <w:color w:val="auto"/>
                <w:szCs w:val="21"/>
              </w:rPr>
            </w:pPr>
            <w:r>
              <w:rPr>
                <w:rFonts w:hint="eastAsia" w:ascii="仿宋" w:hAnsi="仿宋" w:eastAsia="仿宋"/>
                <w:color w:val="auto"/>
                <w:szCs w:val="21"/>
              </w:rPr>
              <w:t>紧密围绕习近平新时代中国特色社会主义思想，依据教育部社科司《时事报告大学生版高校“形势与政策”课》教学要点安排教学，根据形势发展要求和学生特点，重点讲授党的理论创新最新成果和新时代中国特色社会主义的生动实践，</w:t>
            </w:r>
          </w:p>
          <w:p w14:paraId="09C960F0">
            <w:pPr>
              <w:spacing w:line="240" w:lineRule="exact"/>
              <w:rPr>
                <w:rFonts w:ascii="仿宋" w:hAnsi="仿宋" w:eastAsia="仿宋"/>
                <w:color w:val="auto"/>
                <w:szCs w:val="21"/>
              </w:rPr>
            </w:pPr>
            <w:r>
              <w:rPr>
                <w:rFonts w:hint="eastAsia" w:ascii="仿宋" w:hAnsi="仿宋" w:eastAsia="仿宋"/>
                <w:color w:val="auto"/>
                <w:szCs w:val="21"/>
              </w:rPr>
              <w:t>及时回应学生关注的热点问题。</w:t>
            </w:r>
          </w:p>
        </w:tc>
        <w:tc>
          <w:tcPr>
            <w:tcW w:w="1166" w:type="dxa"/>
            <w:tcBorders>
              <w:top w:val="single" w:color="auto" w:sz="6" w:space="0"/>
              <w:left w:val="single" w:color="auto" w:sz="6" w:space="0"/>
              <w:bottom w:val="single" w:color="auto" w:sz="6" w:space="0"/>
              <w:right w:val="single" w:color="auto" w:sz="6" w:space="0"/>
            </w:tcBorders>
            <w:vAlign w:val="center"/>
          </w:tcPr>
          <w:p w14:paraId="0D086F75">
            <w:pPr>
              <w:spacing w:line="240" w:lineRule="exact"/>
              <w:rPr>
                <w:rFonts w:ascii="仿宋" w:hAnsi="仿宋" w:eastAsia="仿宋"/>
                <w:color w:val="auto"/>
                <w:szCs w:val="21"/>
              </w:rPr>
            </w:pPr>
            <w:r>
              <w:rPr>
                <w:rFonts w:hint="eastAsia" w:ascii="仿宋" w:hAnsi="仿宋" w:eastAsia="仿宋"/>
                <w:color w:val="auto"/>
                <w:szCs w:val="21"/>
              </w:rPr>
              <w:t>案例教学法、讨论式教学法、视频观摩互动法</w:t>
            </w:r>
          </w:p>
        </w:tc>
        <w:tc>
          <w:tcPr>
            <w:tcW w:w="858" w:type="dxa"/>
            <w:tcBorders>
              <w:top w:val="single" w:color="auto" w:sz="6" w:space="0"/>
              <w:left w:val="single" w:color="auto" w:sz="6" w:space="0"/>
              <w:bottom w:val="single" w:color="auto" w:sz="6" w:space="0"/>
              <w:right w:val="single" w:color="auto" w:sz="12" w:space="0"/>
            </w:tcBorders>
            <w:vAlign w:val="center"/>
          </w:tcPr>
          <w:p w14:paraId="22AD6B71">
            <w:pPr>
              <w:spacing w:line="240" w:lineRule="exact"/>
              <w:jc w:val="left"/>
              <w:rPr>
                <w:rFonts w:ascii="仿宋" w:hAnsi="仿宋" w:eastAsia="仿宋"/>
                <w:color w:val="auto"/>
                <w:szCs w:val="21"/>
              </w:rPr>
            </w:pPr>
            <w:r>
              <w:rPr>
                <w:rFonts w:hint="eastAsia" w:ascii="仿宋" w:hAnsi="仿宋" w:eastAsia="仿宋"/>
                <w:color w:val="auto"/>
                <w:szCs w:val="21"/>
              </w:rPr>
              <w:t>48</w:t>
            </w:r>
            <w:r>
              <w:rPr>
                <w:rFonts w:ascii="仿宋" w:hAnsi="仿宋" w:eastAsia="仿宋"/>
                <w:color w:val="auto"/>
                <w:szCs w:val="21"/>
              </w:rPr>
              <w:t>/1</w:t>
            </w:r>
          </w:p>
        </w:tc>
      </w:tr>
      <w:tr w14:paraId="6C2DF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4C1D290">
            <w:pPr>
              <w:spacing w:line="240" w:lineRule="exact"/>
              <w:jc w:val="center"/>
              <w:rPr>
                <w:rFonts w:ascii="仿宋" w:hAnsi="仿宋" w:eastAsia="仿宋"/>
                <w:color w:val="auto"/>
                <w:szCs w:val="21"/>
              </w:rPr>
            </w:pPr>
            <w:r>
              <w:rPr>
                <w:rFonts w:hint="eastAsia" w:ascii="仿宋" w:hAnsi="仿宋" w:eastAsia="仿宋"/>
                <w:color w:val="auto"/>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47AFFCE9">
            <w:pPr>
              <w:spacing w:line="240" w:lineRule="exact"/>
              <w:jc w:val="left"/>
              <w:rPr>
                <w:rFonts w:ascii="仿宋" w:hAnsi="仿宋" w:eastAsia="仿宋"/>
                <w:color w:val="auto"/>
                <w:szCs w:val="21"/>
              </w:rPr>
            </w:pPr>
            <w:r>
              <w:rPr>
                <w:rFonts w:hint="eastAsia" w:ascii="仿宋" w:hAnsi="仿宋" w:eastAsia="仿宋"/>
                <w:color w:val="auto"/>
                <w:szCs w:val="21"/>
              </w:rPr>
              <w:t>国家安全教育</w:t>
            </w:r>
          </w:p>
        </w:tc>
        <w:tc>
          <w:tcPr>
            <w:tcW w:w="4045" w:type="dxa"/>
            <w:tcBorders>
              <w:top w:val="single" w:color="auto" w:sz="6" w:space="0"/>
              <w:left w:val="single" w:color="auto" w:sz="6" w:space="0"/>
              <w:bottom w:val="single" w:color="auto" w:sz="6" w:space="0"/>
              <w:right w:val="single" w:color="auto" w:sz="6" w:space="0"/>
            </w:tcBorders>
            <w:vAlign w:val="center"/>
          </w:tcPr>
          <w:p w14:paraId="665FC712">
            <w:pPr>
              <w:spacing w:line="240" w:lineRule="exact"/>
              <w:rPr>
                <w:rFonts w:ascii="仿宋" w:hAnsi="仿宋" w:eastAsia="仿宋"/>
                <w:color w:val="auto"/>
                <w:szCs w:val="21"/>
              </w:rPr>
            </w:pPr>
            <w:r>
              <w:rPr>
                <w:rFonts w:hint="eastAsia" w:ascii="仿宋" w:hAnsi="仿宋" w:eastAsia="仿宋"/>
                <w:color w:val="auto"/>
                <w:szCs w:val="21"/>
              </w:rPr>
              <w:t>1.知识目标：掌握总体国家安全观的内涵和精神实质，理解中国特色国家安全体系，掌握国家安全知识。</w:t>
            </w:r>
          </w:p>
          <w:p w14:paraId="59B453FE">
            <w:pPr>
              <w:spacing w:line="240" w:lineRule="exact"/>
              <w:rPr>
                <w:rFonts w:ascii="仿宋" w:hAnsi="仿宋" w:eastAsia="仿宋"/>
                <w:color w:val="auto"/>
                <w:szCs w:val="21"/>
              </w:rPr>
            </w:pPr>
            <w:r>
              <w:rPr>
                <w:rFonts w:hint="eastAsia" w:ascii="仿宋" w:hAnsi="仿宋" w:eastAsia="仿宋"/>
                <w:color w:val="auto"/>
                <w:szCs w:val="21"/>
              </w:rPr>
              <w:t>2能力目标：能够深入理解和准确把握总体国家安全观，具有维护国家安全的能力。</w:t>
            </w:r>
          </w:p>
          <w:p w14:paraId="76931AC7">
            <w:pPr>
              <w:spacing w:line="240" w:lineRule="exact"/>
              <w:rPr>
                <w:rFonts w:ascii="仿宋" w:hAnsi="仿宋" w:eastAsia="仿宋"/>
                <w:color w:val="auto"/>
                <w:szCs w:val="21"/>
              </w:rPr>
            </w:pPr>
            <w:r>
              <w:rPr>
                <w:rFonts w:hint="eastAsia" w:ascii="仿宋" w:hAnsi="仿宋" w:eastAsia="仿宋"/>
                <w:color w:val="auto"/>
                <w:szCs w:val="21"/>
              </w:rPr>
              <w:t>3素质目标：树立国家利益至上的观念，具有自觉维护国家安全的意识。</w:t>
            </w:r>
          </w:p>
        </w:tc>
        <w:tc>
          <w:tcPr>
            <w:tcW w:w="2304" w:type="dxa"/>
            <w:tcBorders>
              <w:top w:val="single" w:color="auto" w:sz="6" w:space="0"/>
              <w:left w:val="single" w:color="auto" w:sz="6" w:space="0"/>
              <w:bottom w:val="single" w:color="auto" w:sz="6" w:space="0"/>
              <w:right w:val="single" w:color="auto" w:sz="6" w:space="0"/>
            </w:tcBorders>
            <w:vAlign w:val="center"/>
          </w:tcPr>
          <w:p w14:paraId="4B4E7D18">
            <w:pPr>
              <w:spacing w:line="240" w:lineRule="exact"/>
              <w:rPr>
                <w:rFonts w:ascii="仿宋" w:hAnsi="仿宋" w:eastAsia="仿宋"/>
                <w:color w:val="auto"/>
                <w:szCs w:val="21"/>
              </w:rPr>
            </w:pPr>
            <w:r>
              <w:rPr>
                <w:rFonts w:hint="eastAsia" w:ascii="仿宋" w:hAnsi="仿宋" w:eastAsia="仿宋"/>
                <w:color w:val="auto"/>
                <w:szCs w:val="21"/>
              </w:rPr>
              <w:t>1．国家安全总论：国家安全的重要性，我国新时代国家安全的形势与特点，总体国家安全观的基本内涵、重点领域和重大意义，以及相关法律法规。2．国家安全重点领域：国家政治安全、国土安全、军事安全、经济安全、文化安全、社会安全、科技安全、网络安全、生态安全、资源安全、核安全、海外利益安全以及太空、深海、极地、生物等不断拓展的新型领域安全等重点领域的基本内涵、重要性、面临的威胁与挑战、维护的途径与方法。</w:t>
            </w:r>
          </w:p>
        </w:tc>
        <w:tc>
          <w:tcPr>
            <w:tcW w:w="1166" w:type="dxa"/>
            <w:tcBorders>
              <w:top w:val="single" w:color="auto" w:sz="6" w:space="0"/>
              <w:left w:val="single" w:color="auto" w:sz="6" w:space="0"/>
              <w:bottom w:val="single" w:color="auto" w:sz="6" w:space="0"/>
              <w:right w:val="single" w:color="auto" w:sz="6" w:space="0"/>
            </w:tcBorders>
            <w:vAlign w:val="center"/>
          </w:tcPr>
          <w:p w14:paraId="7000AB06">
            <w:pPr>
              <w:spacing w:line="240" w:lineRule="exact"/>
              <w:rPr>
                <w:rFonts w:ascii="仿宋" w:hAnsi="仿宋" w:eastAsia="仿宋"/>
                <w:color w:val="auto"/>
                <w:szCs w:val="21"/>
              </w:rPr>
            </w:pPr>
            <w:r>
              <w:rPr>
                <w:rFonts w:hint="eastAsia" w:ascii="仿宋" w:hAnsi="仿宋" w:eastAsia="仿宋"/>
                <w:color w:val="auto"/>
                <w:szCs w:val="21"/>
              </w:rPr>
              <w:t>通过组织讲座、参观、调研、体验式实践活动等方式，进行案例分析、实地考察、访谈探究、行动反思，积极引导学生自主参与、体验感悟。充分利用学校各类社团、报刊媒体、广播站、宣传栏等平台，实现国家安全知识传播常态化。</w:t>
            </w:r>
          </w:p>
        </w:tc>
        <w:tc>
          <w:tcPr>
            <w:tcW w:w="858" w:type="dxa"/>
            <w:tcBorders>
              <w:top w:val="single" w:color="auto" w:sz="6" w:space="0"/>
              <w:left w:val="single" w:color="auto" w:sz="6" w:space="0"/>
              <w:bottom w:val="single" w:color="auto" w:sz="6" w:space="0"/>
              <w:right w:val="single" w:color="auto" w:sz="12" w:space="0"/>
            </w:tcBorders>
            <w:vAlign w:val="center"/>
          </w:tcPr>
          <w:p w14:paraId="2ED81B12">
            <w:pPr>
              <w:spacing w:line="240" w:lineRule="exact"/>
              <w:jc w:val="left"/>
              <w:rPr>
                <w:rFonts w:ascii="仿宋" w:hAnsi="仿宋" w:eastAsia="仿宋"/>
                <w:color w:val="auto"/>
                <w:szCs w:val="21"/>
              </w:rPr>
            </w:pPr>
            <w:r>
              <w:rPr>
                <w:rFonts w:hint="eastAsia" w:ascii="仿宋" w:hAnsi="仿宋" w:eastAsia="仿宋"/>
                <w:color w:val="auto"/>
                <w:szCs w:val="21"/>
              </w:rPr>
              <w:t>16/1</w:t>
            </w:r>
          </w:p>
        </w:tc>
      </w:tr>
      <w:tr w14:paraId="4DAC9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64E11E36">
            <w:pPr>
              <w:spacing w:line="240" w:lineRule="exact"/>
              <w:jc w:val="center"/>
              <w:rPr>
                <w:rFonts w:ascii="仿宋" w:hAnsi="仿宋" w:eastAsia="仿宋"/>
                <w:color w:val="auto"/>
                <w:szCs w:val="21"/>
              </w:rPr>
            </w:pPr>
            <w:r>
              <w:rPr>
                <w:rFonts w:hint="eastAsia" w:ascii="仿宋" w:hAnsi="仿宋" w:eastAsia="仿宋"/>
                <w:color w:val="auto"/>
                <w:szCs w:val="21"/>
              </w:rPr>
              <w:t>6</w:t>
            </w:r>
          </w:p>
        </w:tc>
        <w:tc>
          <w:tcPr>
            <w:tcW w:w="784" w:type="dxa"/>
            <w:tcBorders>
              <w:top w:val="single" w:color="auto" w:sz="6" w:space="0"/>
              <w:left w:val="single" w:color="auto" w:sz="6" w:space="0"/>
              <w:bottom w:val="single" w:color="auto" w:sz="6" w:space="0"/>
              <w:right w:val="single" w:color="auto" w:sz="6" w:space="0"/>
            </w:tcBorders>
            <w:vAlign w:val="center"/>
          </w:tcPr>
          <w:p w14:paraId="3727D554">
            <w:pPr>
              <w:spacing w:line="240" w:lineRule="exact"/>
              <w:jc w:val="left"/>
              <w:rPr>
                <w:rFonts w:ascii="仿宋" w:hAnsi="仿宋" w:eastAsia="仿宋"/>
                <w:color w:val="auto"/>
                <w:szCs w:val="21"/>
              </w:rPr>
            </w:pPr>
            <w:r>
              <w:rPr>
                <w:rFonts w:hint="eastAsia" w:ascii="仿宋" w:hAnsi="仿宋" w:eastAsia="仿宋"/>
                <w:color w:val="auto"/>
                <w:szCs w:val="21"/>
              </w:rPr>
              <w:t>党史国史</w:t>
            </w:r>
          </w:p>
        </w:tc>
        <w:tc>
          <w:tcPr>
            <w:tcW w:w="4045" w:type="dxa"/>
            <w:tcBorders>
              <w:top w:val="single" w:color="auto" w:sz="6" w:space="0"/>
              <w:left w:val="single" w:color="auto" w:sz="6" w:space="0"/>
              <w:bottom w:val="single" w:color="auto" w:sz="6" w:space="0"/>
              <w:right w:val="single" w:color="auto" w:sz="6" w:space="0"/>
            </w:tcBorders>
            <w:vAlign w:val="center"/>
          </w:tcPr>
          <w:p w14:paraId="514CF07E">
            <w:pPr>
              <w:spacing w:line="240" w:lineRule="exact"/>
              <w:rPr>
                <w:rFonts w:ascii="仿宋" w:hAnsi="仿宋" w:eastAsia="仿宋"/>
                <w:color w:val="auto"/>
                <w:szCs w:val="21"/>
              </w:rPr>
            </w:pPr>
            <w:r>
              <w:rPr>
                <w:rFonts w:hint="eastAsia" w:ascii="仿宋" w:hAnsi="仿宋" w:eastAsia="仿宋"/>
                <w:color w:val="auto"/>
                <w:szCs w:val="21"/>
              </w:rPr>
              <w:t>1.知识目标：了解中国近现代历史基本知识，熟悉马克思主义基本理论和中国共产党历史发展历程，掌握中国近现代历史的基本知识和基本规律。</w:t>
            </w:r>
          </w:p>
          <w:p w14:paraId="4DDD7B03">
            <w:pPr>
              <w:spacing w:line="240" w:lineRule="exact"/>
              <w:rPr>
                <w:rFonts w:ascii="仿宋" w:hAnsi="仿宋" w:eastAsia="仿宋"/>
                <w:color w:val="auto"/>
                <w:szCs w:val="21"/>
              </w:rPr>
            </w:pPr>
            <w:r>
              <w:rPr>
                <w:rFonts w:hint="eastAsia" w:ascii="仿宋" w:hAnsi="仿宋" w:eastAsia="仿宋"/>
                <w:color w:val="auto"/>
                <w:szCs w:val="21"/>
              </w:rPr>
              <w:t>2.能力目标：具有史学素养和政治觉悟，并借以观照现实中的社会、政治和人生。</w:t>
            </w:r>
          </w:p>
          <w:p w14:paraId="64C6733E">
            <w:pPr>
              <w:spacing w:line="240" w:lineRule="exact"/>
              <w:rPr>
                <w:rFonts w:ascii="仿宋" w:hAnsi="仿宋" w:eastAsia="仿宋"/>
                <w:color w:val="auto"/>
                <w:szCs w:val="21"/>
              </w:rPr>
            </w:pPr>
            <w:r>
              <w:rPr>
                <w:rFonts w:hint="eastAsia" w:ascii="仿宋" w:hAnsi="仿宋" w:eastAsia="仿宋"/>
                <w:color w:val="auto"/>
                <w:szCs w:val="21"/>
              </w:rPr>
              <w:t>3.素质目标：具有史学素养和政治思维。</w:t>
            </w:r>
          </w:p>
        </w:tc>
        <w:tc>
          <w:tcPr>
            <w:tcW w:w="2304" w:type="dxa"/>
            <w:tcBorders>
              <w:top w:val="single" w:color="auto" w:sz="6" w:space="0"/>
              <w:left w:val="single" w:color="auto" w:sz="6" w:space="0"/>
              <w:bottom w:val="single" w:color="auto" w:sz="6" w:space="0"/>
              <w:right w:val="single" w:color="auto" w:sz="6" w:space="0"/>
            </w:tcBorders>
            <w:vAlign w:val="center"/>
          </w:tcPr>
          <w:p w14:paraId="76A1E652">
            <w:pPr>
              <w:spacing w:line="240" w:lineRule="exact"/>
              <w:rPr>
                <w:rFonts w:ascii="仿宋" w:hAnsi="仿宋" w:eastAsia="仿宋"/>
                <w:color w:val="auto"/>
                <w:szCs w:val="21"/>
              </w:rPr>
            </w:pPr>
            <w:r>
              <w:rPr>
                <w:rFonts w:hint="eastAsia" w:ascii="仿宋" w:hAnsi="仿宋" w:eastAsia="仿宋"/>
                <w:color w:val="auto"/>
                <w:szCs w:val="21"/>
              </w:rPr>
              <w:t>1.西方列强对中国的侵略。</w:t>
            </w:r>
          </w:p>
          <w:p w14:paraId="26385F1A">
            <w:pPr>
              <w:spacing w:line="240" w:lineRule="exact"/>
              <w:rPr>
                <w:rFonts w:ascii="仿宋" w:hAnsi="仿宋" w:eastAsia="仿宋"/>
                <w:color w:val="auto"/>
                <w:szCs w:val="21"/>
              </w:rPr>
            </w:pPr>
            <w:r>
              <w:rPr>
                <w:rFonts w:hint="eastAsia" w:ascii="仿宋" w:hAnsi="仿宋" w:eastAsia="仿宋"/>
                <w:color w:val="auto"/>
                <w:szCs w:val="21"/>
              </w:rPr>
              <w:t>2.马克思主义在中国传播与中国共产党成立。</w:t>
            </w:r>
          </w:p>
          <w:p w14:paraId="6061772B">
            <w:pPr>
              <w:spacing w:line="240" w:lineRule="exact"/>
              <w:rPr>
                <w:rFonts w:ascii="仿宋" w:hAnsi="仿宋" w:eastAsia="仿宋"/>
                <w:color w:val="auto"/>
                <w:szCs w:val="21"/>
              </w:rPr>
            </w:pPr>
            <w:r>
              <w:rPr>
                <w:rFonts w:hint="eastAsia" w:ascii="仿宋" w:hAnsi="仿宋" w:eastAsia="仿宋"/>
                <w:color w:val="auto"/>
                <w:szCs w:val="21"/>
              </w:rPr>
              <w:t>3.中华民族抗日战争的伟大胜利。</w:t>
            </w:r>
          </w:p>
          <w:p w14:paraId="07E3877C">
            <w:pPr>
              <w:spacing w:line="240" w:lineRule="exact"/>
              <w:rPr>
                <w:rFonts w:ascii="仿宋" w:hAnsi="仿宋" w:eastAsia="仿宋"/>
                <w:color w:val="auto"/>
                <w:szCs w:val="21"/>
              </w:rPr>
            </w:pPr>
            <w:r>
              <w:rPr>
                <w:rFonts w:hint="eastAsia" w:ascii="仿宋" w:hAnsi="仿宋" w:eastAsia="仿宋"/>
                <w:color w:val="auto"/>
                <w:szCs w:val="21"/>
              </w:rPr>
              <w:t>4.历史和人民选择了中国共产党。</w:t>
            </w:r>
          </w:p>
          <w:p w14:paraId="26D5F878">
            <w:pPr>
              <w:spacing w:line="240" w:lineRule="exact"/>
              <w:rPr>
                <w:rFonts w:ascii="仿宋" w:hAnsi="仿宋" w:eastAsia="仿宋"/>
                <w:color w:val="auto"/>
                <w:szCs w:val="21"/>
              </w:rPr>
            </w:pPr>
            <w:r>
              <w:rPr>
                <w:rFonts w:hint="eastAsia" w:ascii="仿宋" w:hAnsi="仿宋" w:eastAsia="仿宋"/>
                <w:color w:val="auto"/>
                <w:szCs w:val="21"/>
              </w:rPr>
              <w:t>5.中国特色社会主义进入新时代。</w:t>
            </w:r>
          </w:p>
        </w:tc>
        <w:tc>
          <w:tcPr>
            <w:tcW w:w="1166" w:type="dxa"/>
            <w:tcBorders>
              <w:top w:val="single" w:color="auto" w:sz="6" w:space="0"/>
              <w:left w:val="single" w:color="auto" w:sz="6" w:space="0"/>
              <w:bottom w:val="single" w:color="auto" w:sz="6" w:space="0"/>
              <w:right w:val="single" w:color="auto" w:sz="6" w:space="0"/>
            </w:tcBorders>
            <w:vAlign w:val="center"/>
          </w:tcPr>
          <w:p w14:paraId="7E0FEE23">
            <w:pPr>
              <w:spacing w:line="240" w:lineRule="exact"/>
              <w:rPr>
                <w:rFonts w:ascii="仿宋" w:hAnsi="仿宋" w:eastAsia="仿宋"/>
                <w:color w:val="auto"/>
                <w:szCs w:val="21"/>
              </w:rPr>
            </w:pPr>
            <w:r>
              <w:rPr>
                <w:rFonts w:hint="eastAsia" w:ascii="仿宋" w:hAnsi="仿宋" w:eastAsia="仿宋"/>
                <w:color w:val="auto"/>
                <w:szCs w:val="21"/>
              </w:rPr>
              <w:t>在线式网络课程，学生可以跨时间、跨地域灵活自主地参与学习。</w:t>
            </w:r>
          </w:p>
        </w:tc>
        <w:tc>
          <w:tcPr>
            <w:tcW w:w="858" w:type="dxa"/>
            <w:tcBorders>
              <w:top w:val="single" w:color="auto" w:sz="6" w:space="0"/>
              <w:left w:val="single" w:color="auto" w:sz="6" w:space="0"/>
              <w:bottom w:val="single" w:color="auto" w:sz="6" w:space="0"/>
              <w:right w:val="single" w:color="auto" w:sz="12" w:space="0"/>
            </w:tcBorders>
            <w:vAlign w:val="center"/>
          </w:tcPr>
          <w:p w14:paraId="46088334">
            <w:pPr>
              <w:spacing w:line="240" w:lineRule="exact"/>
              <w:jc w:val="left"/>
              <w:rPr>
                <w:rFonts w:ascii="仿宋" w:hAnsi="仿宋" w:eastAsia="仿宋"/>
                <w:color w:val="auto"/>
                <w:szCs w:val="21"/>
              </w:rPr>
            </w:pPr>
            <w:r>
              <w:rPr>
                <w:rFonts w:hint="eastAsia" w:ascii="仿宋" w:hAnsi="仿宋" w:eastAsia="仿宋"/>
                <w:color w:val="auto"/>
                <w:szCs w:val="21"/>
              </w:rPr>
              <w:t>16/1</w:t>
            </w:r>
          </w:p>
        </w:tc>
      </w:tr>
      <w:tr w14:paraId="36F1B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DDBA11F">
            <w:pPr>
              <w:spacing w:line="240" w:lineRule="exact"/>
              <w:jc w:val="center"/>
              <w:rPr>
                <w:rFonts w:ascii="仿宋" w:hAnsi="仿宋" w:eastAsia="仿宋"/>
                <w:color w:val="auto"/>
                <w:szCs w:val="21"/>
              </w:rPr>
            </w:pPr>
            <w:r>
              <w:rPr>
                <w:rFonts w:hint="eastAsia" w:ascii="仿宋" w:hAnsi="仿宋" w:eastAsia="仿宋"/>
                <w:color w:val="auto"/>
                <w:szCs w:val="21"/>
              </w:rPr>
              <w:t>7</w:t>
            </w:r>
          </w:p>
        </w:tc>
        <w:tc>
          <w:tcPr>
            <w:tcW w:w="784" w:type="dxa"/>
            <w:tcBorders>
              <w:top w:val="single" w:color="auto" w:sz="6" w:space="0"/>
              <w:left w:val="single" w:color="auto" w:sz="6" w:space="0"/>
              <w:bottom w:val="single" w:color="auto" w:sz="6" w:space="0"/>
              <w:right w:val="single" w:color="auto" w:sz="6" w:space="0"/>
            </w:tcBorders>
            <w:vAlign w:val="center"/>
          </w:tcPr>
          <w:p w14:paraId="150E8430">
            <w:pPr>
              <w:spacing w:line="240" w:lineRule="exact"/>
              <w:jc w:val="left"/>
              <w:rPr>
                <w:rFonts w:ascii="仿宋" w:hAnsi="仿宋" w:eastAsia="仿宋" w:cs="仿宋"/>
                <w:color w:val="auto"/>
                <w:szCs w:val="21"/>
              </w:rPr>
            </w:pPr>
            <w:r>
              <w:rPr>
                <w:rFonts w:hint="eastAsia" w:ascii="仿宋" w:hAnsi="仿宋" w:eastAsia="仿宋" w:cs="仿宋"/>
                <w:color w:val="auto"/>
                <w:szCs w:val="21"/>
              </w:rPr>
              <w:t>大学英语</w:t>
            </w:r>
          </w:p>
        </w:tc>
        <w:tc>
          <w:tcPr>
            <w:tcW w:w="4045" w:type="dxa"/>
            <w:tcBorders>
              <w:top w:val="single" w:color="auto" w:sz="6" w:space="0"/>
              <w:left w:val="single" w:color="auto" w:sz="6" w:space="0"/>
              <w:bottom w:val="single" w:color="auto" w:sz="6" w:space="0"/>
              <w:right w:val="single" w:color="auto" w:sz="6" w:space="0"/>
            </w:tcBorders>
            <w:vAlign w:val="center"/>
          </w:tcPr>
          <w:p w14:paraId="14987CD9">
            <w:pPr>
              <w:spacing w:line="240" w:lineRule="exact"/>
              <w:rPr>
                <w:rFonts w:ascii="仿宋" w:hAnsi="仿宋" w:eastAsia="仿宋" w:cs="仿宋"/>
                <w:color w:val="auto"/>
                <w:kern w:val="0"/>
                <w:szCs w:val="21"/>
              </w:rPr>
            </w:pPr>
            <w:r>
              <w:rPr>
                <w:rFonts w:hint="eastAsia" w:ascii="仿宋" w:hAnsi="仿宋" w:eastAsia="仿宋" w:cs="仿宋"/>
                <w:color w:val="auto"/>
                <w:szCs w:val="21"/>
              </w:rPr>
              <w:t>1.知识目标：</w:t>
            </w:r>
            <w:r>
              <w:rPr>
                <w:rFonts w:hint="eastAsia" w:ascii="仿宋" w:hAnsi="仿宋" w:eastAsia="仿宋" w:cs="仿宋"/>
                <w:color w:val="auto"/>
                <w:kern w:val="0"/>
                <w:szCs w:val="21"/>
              </w:rPr>
              <w:t>了解未来职业相关的知识和工作过程以及沟通技巧；掌握常用的英语单词、短语、句子表达、基本的语法知识以及应用文格式和句型。</w:t>
            </w:r>
          </w:p>
          <w:p w14:paraId="65A6502E">
            <w:pPr>
              <w:spacing w:line="240" w:lineRule="exact"/>
              <w:rPr>
                <w:rFonts w:ascii="仿宋" w:hAnsi="仿宋" w:eastAsia="仿宋" w:cs="仿宋"/>
                <w:color w:val="auto"/>
                <w:szCs w:val="21"/>
              </w:rPr>
            </w:pPr>
            <w:r>
              <w:rPr>
                <w:rFonts w:hint="eastAsia" w:ascii="仿宋" w:hAnsi="仿宋" w:eastAsia="仿宋" w:cs="仿宋"/>
                <w:color w:val="auto"/>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03CE2D3F">
            <w:pPr>
              <w:spacing w:line="240" w:lineRule="exact"/>
              <w:rPr>
                <w:rFonts w:ascii="仿宋" w:hAnsi="仿宋" w:eastAsia="仿宋" w:cs="仿宋"/>
                <w:color w:val="auto"/>
                <w:szCs w:val="21"/>
              </w:rPr>
            </w:pPr>
            <w:r>
              <w:rPr>
                <w:rFonts w:hint="eastAsia" w:ascii="仿宋" w:hAnsi="仿宋" w:eastAsia="仿宋" w:cs="仿宋"/>
                <w:color w:val="auto"/>
                <w:szCs w:val="21"/>
              </w:rPr>
              <w:t>3.素质目标：培养国际化视野和创新精神，提高综合文化素养和跨文化交际意识；养成良好的自学能力和职业道德以及积极严谨的求学态度；培养自主学习能力和团队协作能力，具有良好的团队精神意识，增强扩展职业能力。</w:t>
            </w:r>
          </w:p>
        </w:tc>
        <w:tc>
          <w:tcPr>
            <w:tcW w:w="2304" w:type="dxa"/>
            <w:tcBorders>
              <w:top w:val="single" w:color="auto" w:sz="6" w:space="0"/>
              <w:left w:val="single" w:color="auto" w:sz="6" w:space="0"/>
              <w:bottom w:val="single" w:color="auto" w:sz="6" w:space="0"/>
              <w:right w:val="single" w:color="auto" w:sz="6" w:space="0"/>
            </w:tcBorders>
            <w:vAlign w:val="center"/>
          </w:tcPr>
          <w:p w14:paraId="04EB85EA">
            <w:pPr>
              <w:spacing w:line="240" w:lineRule="exact"/>
              <w:rPr>
                <w:rFonts w:ascii="仿宋" w:hAnsi="仿宋" w:eastAsia="仿宋" w:cs="仿宋"/>
                <w:color w:val="auto"/>
                <w:szCs w:val="21"/>
              </w:rPr>
            </w:pPr>
            <w:r>
              <w:rPr>
                <w:rFonts w:hint="eastAsia" w:ascii="仿宋" w:hAnsi="仿宋" w:eastAsia="仿宋" w:cs="仿宋"/>
                <w:color w:val="auto"/>
                <w:szCs w:val="21"/>
              </w:rPr>
              <w:t>1.听力：句子、对话、短文的听力技巧训练；</w:t>
            </w:r>
          </w:p>
          <w:p w14:paraId="0888EAE8">
            <w:pPr>
              <w:spacing w:line="240" w:lineRule="exact"/>
              <w:rPr>
                <w:rFonts w:ascii="仿宋" w:hAnsi="仿宋" w:eastAsia="仿宋" w:cs="仿宋"/>
                <w:color w:val="auto"/>
                <w:szCs w:val="21"/>
              </w:rPr>
            </w:pPr>
            <w:r>
              <w:rPr>
                <w:rFonts w:hint="eastAsia" w:ascii="仿宋" w:hAnsi="仿宋" w:eastAsia="仿宋" w:cs="仿宋"/>
                <w:color w:val="auto"/>
                <w:szCs w:val="21"/>
              </w:rPr>
              <w:t>2.口语：话题讨论；</w:t>
            </w:r>
          </w:p>
          <w:p w14:paraId="19138D45">
            <w:pPr>
              <w:spacing w:line="240" w:lineRule="exact"/>
              <w:rPr>
                <w:rFonts w:ascii="仿宋" w:hAnsi="仿宋" w:eastAsia="仿宋" w:cs="仿宋"/>
                <w:color w:val="auto"/>
                <w:szCs w:val="21"/>
              </w:rPr>
            </w:pPr>
            <w:r>
              <w:rPr>
                <w:rFonts w:hint="eastAsia" w:ascii="仿宋" w:hAnsi="仿宋" w:eastAsia="仿宋" w:cs="仿宋"/>
                <w:color w:val="auto"/>
                <w:szCs w:val="21"/>
              </w:rPr>
              <w:t>3.阅读：文章阅读、语言训练</w:t>
            </w:r>
          </w:p>
          <w:p w14:paraId="0E2CD612">
            <w:pPr>
              <w:spacing w:line="240" w:lineRule="exact"/>
              <w:rPr>
                <w:rFonts w:ascii="仿宋" w:hAnsi="仿宋" w:eastAsia="仿宋" w:cs="仿宋"/>
                <w:color w:val="auto"/>
                <w:szCs w:val="21"/>
              </w:rPr>
            </w:pPr>
            <w:r>
              <w:rPr>
                <w:rFonts w:hint="eastAsia" w:ascii="仿宋" w:hAnsi="仿宋" w:eastAsia="仿宋" w:cs="仿宋"/>
                <w:color w:val="auto"/>
                <w:szCs w:val="21"/>
              </w:rPr>
              <w:t>4.写作：电邮、信函等应用文写作训练</w:t>
            </w:r>
          </w:p>
          <w:p w14:paraId="6CA8CEF9">
            <w:pPr>
              <w:spacing w:line="240" w:lineRule="exact"/>
              <w:rPr>
                <w:rFonts w:ascii="仿宋" w:hAnsi="仿宋" w:eastAsia="仿宋" w:cs="仿宋"/>
                <w:color w:val="auto"/>
                <w:szCs w:val="21"/>
              </w:rPr>
            </w:pPr>
            <w:r>
              <w:rPr>
                <w:rFonts w:hint="eastAsia" w:ascii="仿宋" w:hAnsi="仿宋" w:eastAsia="仿宋" w:cs="仿宋"/>
                <w:color w:val="auto"/>
                <w:szCs w:val="21"/>
              </w:rPr>
              <w:t>5.翻译：基本翻译技巧翻译实践</w:t>
            </w:r>
          </w:p>
        </w:tc>
        <w:tc>
          <w:tcPr>
            <w:tcW w:w="1166" w:type="dxa"/>
            <w:tcBorders>
              <w:top w:val="single" w:color="auto" w:sz="6" w:space="0"/>
              <w:left w:val="single" w:color="auto" w:sz="6" w:space="0"/>
              <w:bottom w:val="single" w:color="auto" w:sz="6" w:space="0"/>
              <w:right w:val="single" w:color="auto" w:sz="6" w:space="0"/>
            </w:tcBorders>
            <w:vAlign w:val="center"/>
          </w:tcPr>
          <w:p w14:paraId="0A7D8B39">
            <w:pPr>
              <w:spacing w:line="240" w:lineRule="exact"/>
              <w:rPr>
                <w:rFonts w:ascii="仿宋" w:hAnsi="仿宋" w:eastAsia="仿宋" w:cs="仿宋"/>
                <w:color w:val="auto"/>
                <w:szCs w:val="21"/>
              </w:rPr>
            </w:pPr>
            <w:r>
              <w:rPr>
                <w:rFonts w:hint="eastAsia" w:ascii="仿宋" w:hAnsi="仿宋" w:eastAsia="仿宋" w:cs="仿宋"/>
                <w:color w:val="auto"/>
                <w:szCs w:val="21"/>
              </w:rPr>
              <w:t>讲授法；任务教学法；启发式教学法；视频、音频教学；小组讨论。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78B42866">
            <w:pPr>
              <w:spacing w:line="240" w:lineRule="exact"/>
              <w:jc w:val="left"/>
              <w:rPr>
                <w:rFonts w:ascii="仿宋" w:hAnsi="仿宋" w:eastAsia="仿宋"/>
                <w:color w:val="auto"/>
                <w:szCs w:val="21"/>
              </w:rPr>
            </w:pPr>
            <w:r>
              <w:rPr>
                <w:rFonts w:hint="eastAsia" w:ascii="仿宋" w:hAnsi="仿宋" w:eastAsia="仿宋"/>
                <w:color w:val="auto"/>
                <w:szCs w:val="21"/>
              </w:rPr>
              <w:t>128</w:t>
            </w:r>
            <w:r>
              <w:rPr>
                <w:rFonts w:ascii="仿宋" w:hAnsi="仿宋" w:eastAsia="仿宋"/>
                <w:color w:val="auto"/>
                <w:szCs w:val="21"/>
              </w:rPr>
              <w:t>/8</w:t>
            </w:r>
          </w:p>
        </w:tc>
      </w:tr>
      <w:tr w14:paraId="6479D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A142F96">
            <w:pPr>
              <w:spacing w:line="240" w:lineRule="exact"/>
              <w:jc w:val="center"/>
              <w:rPr>
                <w:rFonts w:ascii="仿宋" w:hAnsi="仿宋" w:eastAsia="仿宋"/>
                <w:color w:val="auto"/>
                <w:szCs w:val="21"/>
              </w:rPr>
            </w:pPr>
            <w:r>
              <w:rPr>
                <w:rFonts w:hint="eastAsia" w:ascii="仿宋" w:hAnsi="仿宋" w:eastAsia="仿宋"/>
                <w:color w:val="auto"/>
                <w:szCs w:val="21"/>
              </w:rPr>
              <w:t>8</w:t>
            </w:r>
          </w:p>
        </w:tc>
        <w:tc>
          <w:tcPr>
            <w:tcW w:w="784" w:type="dxa"/>
            <w:tcBorders>
              <w:top w:val="single" w:color="auto" w:sz="6" w:space="0"/>
              <w:left w:val="single" w:color="auto" w:sz="6" w:space="0"/>
              <w:bottom w:val="single" w:color="auto" w:sz="6" w:space="0"/>
              <w:right w:val="single" w:color="auto" w:sz="6" w:space="0"/>
            </w:tcBorders>
            <w:vAlign w:val="center"/>
          </w:tcPr>
          <w:p w14:paraId="78099DA7">
            <w:pPr>
              <w:spacing w:line="240" w:lineRule="exact"/>
              <w:jc w:val="left"/>
              <w:rPr>
                <w:rFonts w:ascii="仿宋" w:hAnsi="仿宋" w:eastAsia="仿宋"/>
                <w:color w:val="auto"/>
                <w:szCs w:val="21"/>
              </w:rPr>
            </w:pPr>
            <w:r>
              <w:rPr>
                <w:rFonts w:hint="eastAsia" w:ascii="仿宋" w:hAnsi="仿宋" w:eastAsia="仿宋" w:cs="仿宋"/>
                <w:color w:val="auto"/>
                <w:szCs w:val="21"/>
              </w:rPr>
              <w:t>大学体育</w:t>
            </w:r>
          </w:p>
        </w:tc>
        <w:tc>
          <w:tcPr>
            <w:tcW w:w="4045" w:type="dxa"/>
            <w:tcBorders>
              <w:top w:val="single" w:color="auto" w:sz="6" w:space="0"/>
              <w:left w:val="single" w:color="auto" w:sz="6" w:space="0"/>
              <w:bottom w:val="single" w:color="auto" w:sz="6" w:space="0"/>
              <w:right w:val="single" w:color="auto" w:sz="6" w:space="0"/>
            </w:tcBorders>
            <w:vAlign w:val="center"/>
          </w:tcPr>
          <w:p w14:paraId="5DA90BF8">
            <w:pPr>
              <w:spacing w:line="240" w:lineRule="exact"/>
              <w:rPr>
                <w:rFonts w:ascii="仿宋" w:hAnsi="仿宋" w:eastAsia="仿宋"/>
                <w:color w:val="auto"/>
                <w:szCs w:val="21"/>
              </w:rPr>
            </w:pPr>
            <w:r>
              <w:rPr>
                <w:rFonts w:hint="eastAsia" w:ascii="仿宋" w:hAnsi="仿宋" w:eastAsia="仿宋"/>
                <w:color w:val="auto"/>
                <w:szCs w:val="21"/>
              </w:rPr>
              <w:t>1.身心健康目标：增强学生体质，促进学生的身心健康和谐发展，养成积极乐观的生活态度，形成健康的生活方式，具有健康的体魄；</w:t>
            </w:r>
          </w:p>
          <w:p w14:paraId="178AEDAD">
            <w:pPr>
              <w:spacing w:line="240" w:lineRule="exact"/>
              <w:rPr>
                <w:rFonts w:ascii="仿宋" w:hAnsi="仿宋" w:eastAsia="仿宋"/>
                <w:color w:val="auto"/>
                <w:szCs w:val="21"/>
              </w:rPr>
            </w:pPr>
            <w:r>
              <w:rPr>
                <w:rFonts w:hint="eastAsia" w:ascii="仿宋" w:hAnsi="仿宋" w:eastAsia="仿宋"/>
                <w:color w:val="auto"/>
                <w:szCs w:val="21"/>
              </w:rPr>
              <w:t>2.运动技能目标：熟练掌握健身运动的基本技能、基本理论知识及组织比赛、裁判方法；能有序的、科学的进行体育锻炼，并掌握处理运动损伤的方法；</w:t>
            </w:r>
          </w:p>
          <w:p w14:paraId="15AE2BA6">
            <w:pPr>
              <w:spacing w:line="240" w:lineRule="exact"/>
              <w:rPr>
                <w:rFonts w:ascii="仿宋" w:hAnsi="仿宋" w:eastAsia="仿宋"/>
                <w:color w:val="auto"/>
                <w:szCs w:val="21"/>
              </w:rPr>
            </w:pPr>
            <w:r>
              <w:rPr>
                <w:rFonts w:hint="eastAsia" w:ascii="仿宋" w:hAnsi="仿宋" w:eastAsia="仿宋"/>
                <w:color w:val="auto"/>
                <w:szCs w:val="21"/>
              </w:rPr>
              <w:t>3.终身体育目标：积极参与各种体育活动，基本养成自觉锻炼身体的习惯，形成终身体育的意识，能够具有一定的体育文化欣赏能力。</w:t>
            </w:r>
          </w:p>
        </w:tc>
        <w:tc>
          <w:tcPr>
            <w:tcW w:w="2304" w:type="dxa"/>
            <w:tcBorders>
              <w:top w:val="single" w:color="auto" w:sz="6" w:space="0"/>
              <w:left w:val="single" w:color="auto" w:sz="6" w:space="0"/>
              <w:bottom w:val="single" w:color="auto" w:sz="6" w:space="0"/>
              <w:right w:val="single" w:color="auto" w:sz="6" w:space="0"/>
            </w:tcBorders>
            <w:vAlign w:val="center"/>
          </w:tcPr>
          <w:p w14:paraId="5490DC01">
            <w:pPr>
              <w:numPr>
                <w:ilvl w:val="0"/>
                <w:numId w:val="1"/>
              </w:numPr>
              <w:spacing w:line="240" w:lineRule="exact"/>
              <w:rPr>
                <w:rFonts w:ascii="仿宋" w:hAnsi="仿宋" w:eastAsia="仿宋"/>
                <w:color w:val="auto"/>
                <w:szCs w:val="21"/>
              </w:rPr>
            </w:pPr>
            <w:r>
              <w:rPr>
                <w:rFonts w:hint="eastAsia" w:ascii="仿宋" w:hAnsi="仿宋" w:eastAsia="仿宋"/>
                <w:color w:val="auto"/>
                <w:szCs w:val="21"/>
              </w:rPr>
              <w:t>高等学校体育、体育卫生与保健、身体素质练习与考核；</w:t>
            </w:r>
          </w:p>
          <w:p w14:paraId="0D90C4A2">
            <w:pPr>
              <w:numPr>
                <w:ilvl w:val="0"/>
                <w:numId w:val="1"/>
              </w:numPr>
              <w:spacing w:line="240" w:lineRule="exact"/>
              <w:rPr>
                <w:rFonts w:ascii="仿宋" w:hAnsi="仿宋" w:eastAsia="仿宋"/>
                <w:color w:val="auto"/>
                <w:szCs w:val="21"/>
              </w:rPr>
            </w:pPr>
            <w:r>
              <w:rPr>
                <w:rFonts w:hint="eastAsia" w:ascii="仿宋" w:hAnsi="仿宋" w:eastAsia="仿宋"/>
                <w:color w:val="auto"/>
                <w:szCs w:val="21"/>
              </w:rPr>
              <w:t>体育保健课程、运动处方、康复保健与适应性练习等；</w:t>
            </w:r>
          </w:p>
          <w:p w14:paraId="7A89C3C9">
            <w:pPr>
              <w:numPr>
                <w:ilvl w:val="0"/>
                <w:numId w:val="1"/>
              </w:numPr>
              <w:spacing w:line="240" w:lineRule="exact"/>
              <w:rPr>
                <w:rFonts w:ascii="仿宋" w:hAnsi="仿宋" w:eastAsia="仿宋"/>
                <w:color w:val="auto"/>
                <w:szCs w:val="21"/>
              </w:rPr>
            </w:pPr>
            <w:r>
              <w:rPr>
                <w:rFonts w:hint="eastAsia" w:ascii="仿宋" w:hAnsi="仿宋" w:eastAsia="仿宋"/>
                <w:color w:val="auto"/>
                <w:szCs w:val="21"/>
              </w:rPr>
              <w:t>学生体质健康标准测评。</w:t>
            </w:r>
          </w:p>
        </w:tc>
        <w:tc>
          <w:tcPr>
            <w:tcW w:w="1166" w:type="dxa"/>
            <w:tcBorders>
              <w:top w:val="single" w:color="auto" w:sz="6" w:space="0"/>
              <w:left w:val="single" w:color="auto" w:sz="6" w:space="0"/>
              <w:bottom w:val="single" w:color="auto" w:sz="6" w:space="0"/>
              <w:right w:val="single" w:color="auto" w:sz="6" w:space="0"/>
            </w:tcBorders>
            <w:vAlign w:val="center"/>
          </w:tcPr>
          <w:p w14:paraId="6AF6F6AA">
            <w:pPr>
              <w:spacing w:line="240" w:lineRule="exact"/>
              <w:rPr>
                <w:rFonts w:ascii="仿宋" w:hAnsi="仿宋" w:eastAsia="仿宋"/>
                <w:color w:val="auto"/>
                <w:szCs w:val="21"/>
              </w:rPr>
            </w:pPr>
            <w:r>
              <w:rPr>
                <w:rFonts w:hint="eastAsia" w:ascii="仿宋" w:hAnsi="仿宋" w:eastAsia="仿宋"/>
                <w:color w:val="auto"/>
                <w:szCs w:val="21"/>
              </w:rPr>
              <w:t>讲授；</w:t>
            </w:r>
          </w:p>
          <w:p w14:paraId="60B37CDE">
            <w:pPr>
              <w:spacing w:line="240" w:lineRule="exact"/>
              <w:rPr>
                <w:rFonts w:ascii="仿宋" w:hAnsi="仿宋" w:eastAsia="仿宋"/>
                <w:color w:val="auto"/>
                <w:szCs w:val="21"/>
              </w:rPr>
            </w:pPr>
            <w:r>
              <w:rPr>
                <w:rFonts w:hint="eastAsia" w:ascii="仿宋" w:hAnsi="仿宋" w:eastAsia="仿宋"/>
                <w:color w:val="auto"/>
                <w:szCs w:val="21"/>
              </w:rPr>
              <w:t>项目教学；</w:t>
            </w:r>
          </w:p>
          <w:p w14:paraId="692BAB88">
            <w:pPr>
              <w:spacing w:line="240" w:lineRule="exact"/>
              <w:rPr>
                <w:rFonts w:ascii="仿宋" w:hAnsi="仿宋" w:eastAsia="仿宋"/>
                <w:color w:val="auto"/>
                <w:szCs w:val="21"/>
              </w:rPr>
            </w:pPr>
            <w:r>
              <w:rPr>
                <w:rFonts w:hint="eastAsia" w:ascii="仿宋" w:hAnsi="仿宋" w:eastAsia="仿宋"/>
                <w:color w:val="auto"/>
                <w:szCs w:val="21"/>
              </w:rPr>
              <w:t>分层教学。</w:t>
            </w:r>
          </w:p>
        </w:tc>
        <w:tc>
          <w:tcPr>
            <w:tcW w:w="858" w:type="dxa"/>
            <w:tcBorders>
              <w:top w:val="single" w:color="auto" w:sz="6" w:space="0"/>
              <w:left w:val="single" w:color="auto" w:sz="6" w:space="0"/>
              <w:bottom w:val="single" w:color="auto" w:sz="6" w:space="0"/>
              <w:right w:val="single" w:color="auto" w:sz="12" w:space="0"/>
            </w:tcBorders>
            <w:vAlign w:val="center"/>
          </w:tcPr>
          <w:p w14:paraId="44E4311F">
            <w:pPr>
              <w:spacing w:line="240" w:lineRule="exact"/>
              <w:jc w:val="left"/>
              <w:rPr>
                <w:rFonts w:ascii="仿宋" w:hAnsi="仿宋" w:eastAsia="仿宋"/>
                <w:color w:val="auto"/>
                <w:szCs w:val="21"/>
              </w:rPr>
            </w:pPr>
            <w:r>
              <w:rPr>
                <w:rFonts w:hint="eastAsia" w:ascii="仿宋" w:hAnsi="仿宋" w:eastAsia="仿宋"/>
                <w:color w:val="auto"/>
                <w:szCs w:val="21"/>
              </w:rPr>
              <w:t>108</w:t>
            </w:r>
            <w:r>
              <w:rPr>
                <w:rFonts w:ascii="仿宋" w:hAnsi="仿宋" w:eastAsia="仿宋"/>
                <w:color w:val="auto"/>
                <w:szCs w:val="21"/>
              </w:rPr>
              <w:t>/</w:t>
            </w:r>
            <w:r>
              <w:rPr>
                <w:rFonts w:hint="eastAsia" w:ascii="仿宋" w:hAnsi="仿宋" w:eastAsia="仿宋"/>
                <w:color w:val="auto"/>
                <w:szCs w:val="21"/>
              </w:rPr>
              <w:t>6</w:t>
            </w:r>
          </w:p>
        </w:tc>
      </w:tr>
      <w:tr w14:paraId="0E039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F65DF9D">
            <w:pPr>
              <w:spacing w:line="240" w:lineRule="exact"/>
              <w:jc w:val="center"/>
              <w:rPr>
                <w:rFonts w:ascii="仿宋" w:hAnsi="仿宋" w:eastAsia="仿宋"/>
                <w:color w:val="auto"/>
                <w:szCs w:val="21"/>
              </w:rPr>
            </w:pPr>
            <w:r>
              <w:rPr>
                <w:rFonts w:hint="eastAsia" w:ascii="仿宋" w:hAnsi="仿宋" w:eastAsia="仿宋"/>
                <w:color w:val="auto"/>
                <w:szCs w:val="21"/>
              </w:rPr>
              <w:t>9</w:t>
            </w:r>
          </w:p>
        </w:tc>
        <w:tc>
          <w:tcPr>
            <w:tcW w:w="784" w:type="dxa"/>
            <w:tcBorders>
              <w:top w:val="single" w:color="auto" w:sz="6" w:space="0"/>
              <w:left w:val="single" w:color="auto" w:sz="6" w:space="0"/>
              <w:bottom w:val="single" w:color="auto" w:sz="6" w:space="0"/>
              <w:right w:val="single" w:color="auto" w:sz="6" w:space="0"/>
            </w:tcBorders>
            <w:vAlign w:val="center"/>
          </w:tcPr>
          <w:p w14:paraId="424ED174">
            <w:pPr>
              <w:spacing w:line="240" w:lineRule="exact"/>
              <w:jc w:val="left"/>
              <w:rPr>
                <w:rFonts w:ascii="仿宋" w:hAnsi="仿宋" w:eastAsia="仿宋"/>
                <w:color w:val="auto"/>
                <w:szCs w:val="21"/>
              </w:rPr>
            </w:pPr>
            <w:r>
              <w:rPr>
                <w:rFonts w:hint="eastAsia" w:ascii="仿宋" w:hAnsi="仿宋" w:eastAsia="仿宋"/>
                <w:color w:val="auto"/>
                <w:szCs w:val="21"/>
              </w:rPr>
              <w:t>信息技术基础</w:t>
            </w:r>
          </w:p>
        </w:tc>
        <w:tc>
          <w:tcPr>
            <w:tcW w:w="4045" w:type="dxa"/>
            <w:tcBorders>
              <w:top w:val="single" w:color="auto" w:sz="6" w:space="0"/>
              <w:left w:val="single" w:color="auto" w:sz="6" w:space="0"/>
              <w:bottom w:val="single" w:color="auto" w:sz="6" w:space="0"/>
              <w:right w:val="single" w:color="auto" w:sz="6" w:space="0"/>
            </w:tcBorders>
            <w:vAlign w:val="center"/>
          </w:tcPr>
          <w:p w14:paraId="08E2B7E1">
            <w:pPr>
              <w:tabs>
                <w:tab w:val="left" w:pos="312"/>
              </w:tabs>
              <w:spacing w:line="240" w:lineRule="exact"/>
              <w:rPr>
                <w:rFonts w:ascii="仿宋" w:hAnsi="仿宋" w:eastAsia="仿宋"/>
                <w:color w:val="auto"/>
                <w:szCs w:val="21"/>
              </w:rPr>
            </w:pPr>
            <w:r>
              <w:rPr>
                <w:rFonts w:hint="eastAsia" w:ascii="仿宋" w:hAnsi="仿宋" w:eastAsia="仿宋"/>
                <w:color w:val="auto"/>
                <w:szCs w:val="21"/>
              </w:rPr>
              <w:t>1．知识目标：了解信息时代特征及信息安全与网络道德知识；了解互联网与互联网思维；熟悉计算机的基本操作与维护方法；掌握常用软件的安装与卸载方法；掌握文档的编排、数据统计与分析、演示文稿展示等基本信息处理方法；掌握常用的信息检索方法。</w:t>
            </w:r>
          </w:p>
          <w:p w14:paraId="7CB64268">
            <w:pPr>
              <w:tabs>
                <w:tab w:val="left" w:pos="312"/>
              </w:tabs>
              <w:spacing w:line="240" w:lineRule="exact"/>
              <w:rPr>
                <w:rFonts w:ascii="仿宋" w:hAnsi="仿宋" w:eastAsia="仿宋"/>
                <w:color w:val="auto"/>
                <w:szCs w:val="21"/>
              </w:rPr>
            </w:pPr>
            <w:r>
              <w:rPr>
                <w:rFonts w:hint="eastAsia" w:ascii="仿宋" w:hAnsi="仿宋" w:eastAsia="仿宋"/>
                <w:color w:val="auto"/>
                <w:szCs w:val="21"/>
              </w:rPr>
              <w:t>2．能力目标：能够对计算机进行日常维护，熟悉计算机基本操作和常用软件的安装与卸载，能安全有效地利用互联网进行信息检索和信息获取，并利用计算机进行文档编辑、数据统计与分析、信息展示等信息基本处理。</w:t>
            </w:r>
          </w:p>
          <w:p w14:paraId="72BE98E9">
            <w:pPr>
              <w:tabs>
                <w:tab w:val="left" w:pos="312"/>
              </w:tabs>
              <w:spacing w:line="240" w:lineRule="exact"/>
              <w:rPr>
                <w:rFonts w:ascii="仿宋" w:hAnsi="仿宋" w:eastAsia="仿宋"/>
                <w:color w:val="auto"/>
                <w:szCs w:val="21"/>
              </w:rPr>
            </w:pPr>
            <w:r>
              <w:rPr>
                <w:rFonts w:hint="eastAsia" w:ascii="仿宋" w:hAnsi="仿宋" w:eastAsia="仿宋"/>
                <w:color w:val="auto"/>
                <w:szCs w:val="21"/>
              </w:rPr>
              <w:t>3.素质目标：具有自主探索学习意识；具有团队合作精神；具有信息安全意识和网络道德素养；具有互联网思维。</w:t>
            </w:r>
          </w:p>
        </w:tc>
        <w:tc>
          <w:tcPr>
            <w:tcW w:w="2304" w:type="dxa"/>
            <w:tcBorders>
              <w:top w:val="single" w:color="auto" w:sz="6" w:space="0"/>
              <w:left w:val="single" w:color="auto" w:sz="6" w:space="0"/>
              <w:bottom w:val="single" w:color="auto" w:sz="6" w:space="0"/>
              <w:right w:val="single" w:color="auto" w:sz="6" w:space="0"/>
            </w:tcBorders>
            <w:vAlign w:val="center"/>
          </w:tcPr>
          <w:p w14:paraId="2A370688">
            <w:pPr>
              <w:spacing w:line="240" w:lineRule="exact"/>
              <w:rPr>
                <w:rFonts w:ascii="仿宋" w:hAnsi="仿宋" w:eastAsia="仿宋"/>
                <w:color w:val="auto"/>
                <w:szCs w:val="21"/>
              </w:rPr>
            </w:pPr>
            <w:r>
              <w:rPr>
                <w:rFonts w:hint="eastAsia" w:ascii="仿宋" w:hAnsi="仿宋" w:eastAsia="仿宋"/>
                <w:color w:val="auto"/>
                <w:szCs w:val="21"/>
              </w:rPr>
              <w:t>1.信息技术的基本情况和windows操作系统。</w:t>
            </w:r>
          </w:p>
          <w:p w14:paraId="2A4A8212">
            <w:pPr>
              <w:spacing w:line="240" w:lineRule="exact"/>
              <w:rPr>
                <w:rFonts w:ascii="仿宋" w:hAnsi="仿宋" w:eastAsia="仿宋"/>
                <w:color w:val="auto"/>
                <w:szCs w:val="21"/>
              </w:rPr>
            </w:pPr>
            <w:r>
              <w:rPr>
                <w:rFonts w:hint="eastAsia" w:ascii="仿宋" w:hAnsi="仿宋" w:eastAsia="仿宋"/>
                <w:color w:val="auto"/>
                <w:szCs w:val="21"/>
              </w:rPr>
              <w:t>2.掌握office办公软件的使用。</w:t>
            </w:r>
          </w:p>
          <w:p w14:paraId="272F777D">
            <w:pPr>
              <w:spacing w:line="240" w:lineRule="exact"/>
              <w:rPr>
                <w:rFonts w:ascii="仿宋" w:hAnsi="仿宋" w:eastAsia="仿宋"/>
                <w:color w:val="auto"/>
                <w:szCs w:val="21"/>
              </w:rPr>
            </w:pPr>
            <w:r>
              <w:rPr>
                <w:rFonts w:hint="eastAsia" w:ascii="仿宋" w:hAnsi="仿宋" w:eastAsia="仿宋"/>
                <w:color w:val="auto"/>
                <w:szCs w:val="21"/>
              </w:rPr>
              <w:t>3.计算机一级素养训练。</w:t>
            </w:r>
          </w:p>
        </w:tc>
        <w:tc>
          <w:tcPr>
            <w:tcW w:w="1166" w:type="dxa"/>
            <w:tcBorders>
              <w:top w:val="single" w:color="auto" w:sz="6" w:space="0"/>
              <w:left w:val="single" w:color="auto" w:sz="6" w:space="0"/>
              <w:bottom w:val="single" w:color="auto" w:sz="6" w:space="0"/>
              <w:right w:val="single" w:color="auto" w:sz="6" w:space="0"/>
            </w:tcBorders>
            <w:vAlign w:val="center"/>
          </w:tcPr>
          <w:p w14:paraId="2A5ADCBA">
            <w:pPr>
              <w:snapToGrid w:val="0"/>
              <w:spacing w:line="240" w:lineRule="exact"/>
              <w:rPr>
                <w:rFonts w:ascii="仿宋" w:hAnsi="仿宋" w:eastAsia="仿宋"/>
                <w:color w:val="auto"/>
                <w:szCs w:val="21"/>
              </w:rPr>
            </w:pPr>
            <w:r>
              <w:rPr>
                <w:rFonts w:hint="eastAsia" w:ascii="仿宋" w:hAnsi="仿宋" w:eastAsia="仿宋"/>
                <w:color w:val="auto"/>
                <w:szCs w:val="21"/>
              </w:rPr>
              <w:t>1.理论讲解</w:t>
            </w:r>
          </w:p>
          <w:p w14:paraId="49F85C26">
            <w:pPr>
              <w:snapToGrid w:val="0"/>
              <w:spacing w:line="240" w:lineRule="exact"/>
              <w:rPr>
                <w:rFonts w:ascii="仿宋" w:hAnsi="仿宋" w:eastAsia="仿宋"/>
                <w:color w:val="auto"/>
                <w:szCs w:val="21"/>
              </w:rPr>
            </w:pPr>
            <w:r>
              <w:rPr>
                <w:rFonts w:hint="eastAsia" w:ascii="仿宋" w:hAnsi="仿宋" w:eastAsia="仿宋"/>
                <w:color w:val="auto"/>
                <w:szCs w:val="21"/>
              </w:rPr>
              <w:t>2.实践训练。</w:t>
            </w:r>
          </w:p>
          <w:p w14:paraId="3ADB6748">
            <w:pPr>
              <w:snapToGrid w:val="0"/>
              <w:spacing w:line="240" w:lineRule="exact"/>
              <w:rPr>
                <w:rFonts w:ascii="仿宋" w:hAnsi="仿宋" w:eastAsia="仿宋"/>
                <w:color w:val="auto"/>
                <w:szCs w:val="21"/>
              </w:rPr>
            </w:pPr>
            <w:r>
              <w:rPr>
                <w:rFonts w:hint="eastAsia" w:ascii="仿宋" w:hAnsi="仿宋" w:eastAsia="仿宋"/>
                <w:color w:val="auto"/>
                <w:szCs w:val="21"/>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770EBA50">
            <w:pPr>
              <w:spacing w:line="240" w:lineRule="exact"/>
              <w:jc w:val="left"/>
              <w:rPr>
                <w:rFonts w:ascii="仿宋" w:hAnsi="仿宋" w:eastAsia="仿宋"/>
                <w:color w:val="auto"/>
                <w:szCs w:val="21"/>
              </w:rPr>
            </w:pPr>
            <w:r>
              <w:rPr>
                <w:rFonts w:hint="eastAsia" w:ascii="仿宋" w:hAnsi="仿宋" w:eastAsia="仿宋"/>
                <w:color w:val="auto"/>
                <w:szCs w:val="21"/>
              </w:rPr>
              <w:t>48</w:t>
            </w:r>
            <w:r>
              <w:rPr>
                <w:rFonts w:ascii="仿宋" w:hAnsi="仿宋" w:eastAsia="仿宋"/>
                <w:color w:val="auto"/>
                <w:szCs w:val="21"/>
              </w:rPr>
              <w:t>/3</w:t>
            </w:r>
          </w:p>
        </w:tc>
      </w:tr>
      <w:tr w14:paraId="563CB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3B8061EA">
            <w:pPr>
              <w:spacing w:line="240" w:lineRule="exact"/>
              <w:jc w:val="center"/>
              <w:rPr>
                <w:rFonts w:ascii="仿宋" w:hAnsi="仿宋" w:eastAsia="仿宋"/>
                <w:color w:val="auto"/>
                <w:szCs w:val="21"/>
              </w:rPr>
            </w:pPr>
            <w:r>
              <w:rPr>
                <w:rFonts w:hint="eastAsia" w:ascii="仿宋" w:hAnsi="仿宋" w:eastAsia="仿宋"/>
                <w:color w:val="auto"/>
                <w:szCs w:val="21"/>
              </w:rPr>
              <w:t>10</w:t>
            </w:r>
          </w:p>
        </w:tc>
        <w:tc>
          <w:tcPr>
            <w:tcW w:w="784" w:type="dxa"/>
            <w:tcBorders>
              <w:top w:val="single" w:color="auto" w:sz="6" w:space="0"/>
              <w:left w:val="single" w:color="auto" w:sz="6" w:space="0"/>
              <w:bottom w:val="single" w:color="auto" w:sz="6" w:space="0"/>
              <w:right w:val="single" w:color="auto" w:sz="6" w:space="0"/>
            </w:tcBorders>
            <w:vAlign w:val="center"/>
          </w:tcPr>
          <w:p w14:paraId="0F8E3A58">
            <w:pPr>
              <w:spacing w:line="240" w:lineRule="exact"/>
              <w:jc w:val="left"/>
              <w:rPr>
                <w:rFonts w:ascii="仿宋" w:hAnsi="仿宋" w:eastAsia="仿宋"/>
                <w:color w:val="auto"/>
                <w:szCs w:val="21"/>
              </w:rPr>
            </w:pPr>
            <w:r>
              <w:rPr>
                <w:rFonts w:hint="eastAsia" w:ascii="仿宋" w:hAnsi="仿宋" w:eastAsia="仿宋"/>
                <w:color w:val="auto"/>
                <w:szCs w:val="21"/>
              </w:rPr>
              <w:t>职业生涯规划</w:t>
            </w:r>
          </w:p>
        </w:tc>
        <w:tc>
          <w:tcPr>
            <w:tcW w:w="4045" w:type="dxa"/>
            <w:tcBorders>
              <w:top w:val="single" w:color="auto" w:sz="6" w:space="0"/>
              <w:left w:val="single" w:color="auto" w:sz="6" w:space="0"/>
              <w:bottom w:val="single" w:color="auto" w:sz="6" w:space="0"/>
              <w:right w:val="single" w:color="auto" w:sz="6" w:space="0"/>
            </w:tcBorders>
            <w:vAlign w:val="center"/>
          </w:tcPr>
          <w:p w14:paraId="5C1037AF">
            <w:pPr>
              <w:tabs>
                <w:tab w:val="left" w:pos="312"/>
              </w:tabs>
              <w:spacing w:line="240" w:lineRule="exact"/>
              <w:rPr>
                <w:rFonts w:ascii="仿宋" w:hAnsi="仿宋" w:eastAsia="仿宋"/>
                <w:color w:val="auto"/>
                <w:szCs w:val="21"/>
              </w:rPr>
            </w:pPr>
            <w:r>
              <w:rPr>
                <w:rFonts w:hint="eastAsia" w:ascii="仿宋" w:hAnsi="仿宋" w:eastAsia="仿宋"/>
                <w:color w:val="auto"/>
                <w:szCs w:val="21"/>
              </w:rPr>
              <w:t>1.知识目标</w:t>
            </w:r>
          </w:p>
          <w:p w14:paraId="2504FBE8">
            <w:pPr>
              <w:tabs>
                <w:tab w:val="left" w:pos="312"/>
              </w:tabs>
              <w:spacing w:line="240" w:lineRule="exact"/>
              <w:rPr>
                <w:rFonts w:ascii="仿宋" w:hAnsi="仿宋" w:eastAsia="仿宋"/>
                <w:color w:val="auto"/>
                <w:szCs w:val="21"/>
              </w:rPr>
            </w:pPr>
            <w:r>
              <w:rPr>
                <w:rFonts w:hint="eastAsia" w:ascii="仿宋" w:hAnsi="仿宋" w:eastAsia="仿宋"/>
                <w:color w:val="auto"/>
                <w:szCs w:val="21"/>
              </w:rPr>
              <w:t>基本了解职业发展的阶段特点；较为清晰地认识自己的特性、职业的特性以及社会环境;了解就业形势与政策法规。</w:t>
            </w:r>
          </w:p>
          <w:p w14:paraId="5C3D9023">
            <w:pPr>
              <w:tabs>
                <w:tab w:val="left" w:pos="312"/>
              </w:tabs>
              <w:spacing w:line="240" w:lineRule="exact"/>
              <w:rPr>
                <w:rFonts w:ascii="仿宋" w:hAnsi="仿宋" w:eastAsia="仿宋"/>
                <w:color w:val="auto"/>
                <w:szCs w:val="21"/>
              </w:rPr>
            </w:pPr>
            <w:r>
              <w:rPr>
                <w:rFonts w:hint="eastAsia" w:ascii="仿宋" w:hAnsi="仿宋" w:eastAsia="仿宋"/>
                <w:color w:val="auto"/>
                <w:szCs w:val="21"/>
              </w:rPr>
              <w:t>2.能力目标</w:t>
            </w:r>
          </w:p>
          <w:p w14:paraId="19D25B9B">
            <w:pPr>
              <w:tabs>
                <w:tab w:val="left" w:pos="312"/>
              </w:tabs>
              <w:spacing w:line="240" w:lineRule="exact"/>
              <w:rPr>
                <w:rFonts w:ascii="仿宋" w:hAnsi="仿宋" w:eastAsia="仿宋"/>
                <w:color w:val="auto"/>
                <w:szCs w:val="21"/>
              </w:rPr>
            </w:pPr>
            <w:r>
              <w:rPr>
                <w:rFonts w:hint="eastAsia" w:ascii="仿宋" w:hAnsi="仿宋" w:eastAsia="仿宋"/>
                <w:color w:val="auto"/>
                <w:szCs w:val="21"/>
              </w:rPr>
              <w:t>掌握自我探索技能、信息搜索与管理技能、生涯决策技能、求职择业技能等，提高自我管理技能和人际交往技能等各种通用技能。</w:t>
            </w:r>
          </w:p>
          <w:p w14:paraId="14E53DB0">
            <w:pPr>
              <w:tabs>
                <w:tab w:val="left" w:pos="312"/>
              </w:tabs>
              <w:spacing w:line="240" w:lineRule="exact"/>
              <w:rPr>
                <w:rFonts w:ascii="仿宋" w:hAnsi="仿宋" w:eastAsia="仿宋"/>
                <w:color w:val="auto"/>
                <w:szCs w:val="21"/>
              </w:rPr>
            </w:pPr>
            <w:r>
              <w:rPr>
                <w:rFonts w:hint="eastAsia" w:ascii="仿宋" w:hAnsi="仿宋" w:eastAsia="仿宋"/>
                <w:color w:val="auto"/>
                <w:szCs w:val="21"/>
              </w:rPr>
              <w:t>3.素质目标</w:t>
            </w:r>
          </w:p>
          <w:p w14:paraId="3658102D">
            <w:pPr>
              <w:tabs>
                <w:tab w:val="left" w:pos="312"/>
              </w:tabs>
              <w:spacing w:line="240" w:lineRule="exact"/>
              <w:rPr>
                <w:rFonts w:ascii="仿宋" w:hAnsi="仿宋" w:eastAsia="仿宋"/>
                <w:color w:val="auto"/>
                <w:szCs w:val="21"/>
              </w:rPr>
            </w:pPr>
            <w:r>
              <w:rPr>
                <w:rFonts w:hint="eastAsia" w:ascii="仿宋" w:hAnsi="仿宋" w:eastAsia="仿宋"/>
                <w:color w:val="auto"/>
                <w:szCs w:val="21"/>
              </w:rPr>
              <w:t>大学生树立起职业生涯发展的自主意识，树立积极正确的人生观、价值观和就业观念，把个人发展和国家需要、社会发展相结合。</w:t>
            </w:r>
          </w:p>
        </w:tc>
        <w:tc>
          <w:tcPr>
            <w:tcW w:w="2304" w:type="dxa"/>
            <w:tcBorders>
              <w:top w:val="single" w:color="auto" w:sz="6" w:space="0"/>
              <w:left w:val="single" w:color="auto" w:sz="6" w:space="0"/>
              <w:bottom w:val="single" w:color="auto" w:sz="6" w:space="0"/>
              <w:right w:val="single" w:color="auto" w:sz="6" w:space="0"/>
            </w:tcBorders>
            <w:vAlign w:val="center"/>
          </w:tcPr>
          <w:p w14:paraId="51061D08">
            <w:pPr>
              <w:spacing w:line="240" w:lineRule="exact"/>
              <w:rPr>
                <w:rFonts w:ascii="仿宋" w:hAnsi="仿宋" w:eastAsia="仿宋"/>
                <w:color w:val="auto"/>
                <w:szCs w:val="21"/>
              </w:rPr>
            </w:pPr>
            <w:r>
              <w:rPr>
                <w:rFonts w:hint="eastAsia" w:ascii="仿宋" w:hAnsi="仿宋" w:eastAsia="仿宋"/>
                <w:color w:val="auto"/>
                <w:szCs w:val="21"/>
              </w:rPr>
              <w:t>模块一 生涯觉醒， 建立生涯与职业意识,树立职业理想、做好职业准备、提升职业素质;</w:t>
            </w:r>
          </w:p>
          <w:p w14:paraId="09E2D109">
            <w:pPr>
              <w:spacing w:line="240" w:lineRule="exact"/>
              <w:rPr>
                <w:rFonts w:ascii="仿宋" w:hAnsi="仿宋" w:eastAsia="仿宋"/>
                <w:color w:val="auto"/>
                <w:szCs w:val="21"/>
              </w:rPr>
            </w:pPr>
            <w:r>
              <w:rPr>
                <w:rFonts w:hint="eastAsia" w:ascii="仿宋" w:hAnsi="仿宋" w:eastAsia="仿宋"/>
                <w:color w:val="auto"/>
                <w:szCs w:val="21"/>
              </w:rPr>
              <w:t>模块二:认识自我，清楚认识“我是谁”、探索职业兴趣、认知职业性格、开发职业能力、澄清职业价值观;</w:t>
            </w:r>
          </w:p>
          <w:p w14:paraId="6CF96F28">
            <w:pPr>
              <w:spacing w:line="240" w:lineRule="exact"/>
              <w:rPr>
                <w:rFonts w:ascii="仿宋" w:hAnsi="仿宋" w:eastAsia="仿宋"/>
                <w:color w:val="auto"/>
                <w:szCs w:val="21"/>
              </w:rPr>
            </w:pPr>
            <w:r>
              <w:rPr>
                <w:rFonts w:hint="eastAsia" w:ascii="仿宋" w:hAnsi="仿宋" w:eastAsia="仿宋"/>
                <w:color w:val="auto"/>
                <w:szCs w:val="21"/>
              </w:rPr>
              <w:t>模块三:职业探索，认识职业环境、搭建职业目标金字塔、做好职业决策;</w:t>
            </w:r>
          </w:p>
          <w:p w14:paraId="1989EDF0">
            <w:pPr>
              <w:spacing w:line="240" w:lineRule="exact"/>
              <w:rPr>
                <w:rFonts w:ascii="仿宋" w:hAnsi="仿宋" w:eastAsia="仿宋"/>
                <w:color w:val="auto"/>
                <w:szCs w:val="21"/>
              </w:rPr>
            </w:pPr>
            <w:r>
              <w:rPr>
                <w:rFonts w:hint="eastAsia" w:ascii="仿宋" w:hAnsi="仿宋" w:eastAsia="仿宋"/>
                <w:color w:val="auto"/>
                <w:szCs w:val="21"/>
              </w:rPr>
              <w:t>模块四:职业发展决策，修炼情商、大学生职业生涯规划实操、职业生涯规划书的评估与修正。</w:t>
            </w:r>
          </w:p>
        </w:tc>
        <w:tc>
          <w:tcPr>
            <w:tcW w:w="1166" w:type="dxa"/>
            <w:tcBorders>
              <w:top w:val="single" w:color="auto" w:sz="6" w:space="0"/>
              <w:left w:val="single" w:color="auto" w:sz="6" w:space="0"/>
              <w:bottom w:val="single" w:color="auto" w:sz="6" w:space="0"/>
              <w:right w:val="single" w:color="auto" w:sz="6" w:space="0"/>
            </w:tcBorders>
            <w:vAlign w:val="center"/>
          </w:tcPr>
          <w:p w14:paraId="5261B1B6">
            <w:pPr>
              <w:spacing w:line="240" w:lineRule="exact"/>
              <w:rPr>
                <w:rFonts w:ascii="仿宋" w:hAnsi="仿宋" w:eastAsia="仿宋"/>
                <w:color w:val="auto"/>
                <w:szCs w:val="21"/>
              </w:rPr>
            </w:pPr>
            <w:r>
              <w:rPr>
                <w:rFonts w:hint="eastAsia" w:ascii="仿宋" w:hAnsi="仿宋" w:eastAsia="仿宋" w:cs="仿宋"/>
                <w:color w:val="auto"/>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0349434C">
            <w:pPr>
              <w:spacing w:line="240" w:lineRule="exact"/>
              <w:jc w:val="left"/>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6/1</w:t>
            </w:r>
          </w:p>
        </w:tc>
      </w:tr>
      <w:tr w14:paraId="45B94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BDED5FF">
            <w:pPr>
              <w:spacing w:line="240" w:lineRule="exact"/>
              <w:jc w:val="center"/>
              <w:rPr>
                <w:rFonts w:ascii="仿宋" w:hAnsi="仿宋" w:eastAsia="仿宋"/>
                <w:color w:val="auto"/>
                <w:szCs w:val="21"/>
              </w:rPr>
            </w:pPr>
            <w:r>
              <w:rPr>
                <w:rFonts w:hint="eastAsia" w:ascii="仿宋" w:hAnsi="仿宋" w:eastAsia="仿宋"/>
                <w:color w:val="auto"/>
                <w:szCs w:val="21"/>
              </w:rPr>
              <w:t>11</w:t>
            </w:r>
          </w:p>
        </w:tc>
        <w:tc>
          <w:tcPr>
            <w:tcW w:w="784" w:type="dxa"/>
            <w:tcBorders>
              <w:top w:val="single" w:color="auto" w:sz="6" w:space="0"/>
              <w:left w:val="single" w:color="auto" w:sz="6" w:space="0"/>
              <w:bottom w:val="single" w:color="auto" w:sz="6" w:space="0"/>
              <w:right w:val="single" w:color="auto" w:sz="6" w:space="0"/>
            </w:tcBorders>
            <w:vAlign w:val="center"/>
          </w:tcPr>
          <w:p w14:paraId="521D5B10">
            <w:pPr>
              <w:spacing w:line="240" w:lineRule="exact"/>
              <w:jc w:val="left"/>
              <w:rPr>
                <w:rFonts w:ascii="仿宋" w:hAnsi="仿宋" w:eastAsia="仿宋"/>
                <w:color w:val="auto"/>
                <w:szCs w:val="21"/>
              </w:rPr>
            </w:pPr>
            <w:r>
              <w:rPr>
                <w:rFonts w:hint="eastAsia" w:ascii="仿宋" w:hAnsi="仿宋" w:eastAsia="仿宋"/>
                <w:color w:val="auto"/>
                <w:szCs w:val="21"/>
              </w:rPr>
              <w:t>就业指导</w:t>
            </w:r>
          </w:p>
        </w:tc>
        <w:tc>
          <w:tcPr>
            <w:tcW w:w="4045" w:type="dxa"/>
            <w:tcBorders>
              <w:top w:val="single" w:color="auto" w:sz="6" w:space="0"/>
              <w:left w:val="single" w:color="auto" w:sz="6" w:space="0"/>
              <w:bottom w:val="single" w:color="auto" w:sz="6" w:space="0"/>
              <w:right w:val="single" w:color="auto" w:sz="6" w:space="0"/>
            </w:tcBorders>
            <w:vAlign w:val="center"/>
          </w:tcPr>
          <w:p w14:paraId="32D95D6B">
            <w:pPr>
              <w:tabs>
                <w:tab w:val="left" w:pos="312"/>
              </w:tabs>
              <w:spacing w:line="240" w:lineRule="exact"/>
              <w:rPr>
                <w:rFonts w:ascii="仿宋" w:hAnsi="仿宋" w:eastAsia="仿宋"/>
                <w:color w:val="auto"/>
                <w:szCs w:val="21"/>
              </w:rPr>
            </w:pPr>
            <w:r>
              <w:rPr>
                <w:rFonts w:hint="eastAsia" w:ascii="仿宋" w:hAnsi="仿宋" w:eastAsia="仿宋"/>
                <w:color w:val="auto"/>
                <w:szCs w:val="21"/>
              </w:rPr>
              <w:t>1.知识目标</w:t>
            </w:r>
          </w:p>
          <w:p w14:paraId="6DA3EDAE">
            <w:pPr>
              <w:tabs>
                <w:tab w:val="left" w:pos="312"/>
              </w:tabs>
              <w:spacing w:line="240" w:lineRule="exact"/>
              <w:rPr>
                <w:rFonts w:ascii="仿宋" w:hAnsi="仿宋" w:eastAsia="仿宋"/>
                <w:color w:val="auto"/>
                <w:szCs w:val="21"/>
              </w:rPr>
            </w:pPr>
            <w:r>
              <w:rPr>
                <w:rFonts w:hint="eastAsia" w:ascii="仿宋" w:hAnsi="仿宋" w:eastAsia="仿宋"/>
                <w:color w:val="auto"/>
                <w:szCs w:val="21"/>
              </w:rPr>
              <w:t>了解国家和各级政府的就业政策，掌握必要的求职择业方法和技巧。</w:t>
            </w:r>
          </w:p>
          <w:p w14:paraId="5783FF26">
            <w:pPr>
              <w:tabs>
                <w:tab w:val="left" w:pos="312"/>
              </w:tabs>
              <w:spacing w:line="240" w:lineRule="exact"/>
              <w:rPr>
                <w:rFonts w:ascii="仿宋" w:hAnsi="仿宋" w:eastAsia="仿宋"/>
                <w:color w:val="auto"/>
                <w:szCs w:val="21"/>
              </w:rPr>
            </w:pPr>
            <w:r>
              <w:rPr>
                <w:rFonts w:hint="eastAsia" w:ascii="仿宋" w:hAnsi="仿宋" w:eastAsia="仿宋"/>
                <w:color w:val="auto"/>
                <w:szCs w:val="21"/>
              </w:rPr>
              <w:t>2.能力目标</w:t>
            </w:r>
          </w:p>
          <w:p w14:paraId="126776BD">
            <w:pPr>
              <w:tabs>
                <w:tab w:val="left" w:pos="312"/>
              </w:tabs>
              <w:spacing w:line="240" w:lineRule="exact"/>
              <w:rPr>
                <w:rFonts w:ascii="仿宋" w:hAnsi="仿宋" w:eastAsia="仿宋"/>
                <w:color w:val="auto"/>
                <w:szCs w:val="21"/>
              </w:rPr>
            </w:pPr>
            <w:r>
              <w:rPr>
                <w:rFonts w:hint="eastAsia" w:ascii="仿宋" w:hAnsi="仿宋" w:eastAsia="仿宋"/>
                <w:color w:val="auto"/>
                <w:szCs w:val="21"/>
              </w:rPr>
              <w:t>提高大学生的从业能力、职业发展能力、就业能力、创业能力和毕业生自主能力，提高职业素养，增强就业竞争力。</w:t>
            </w:r>
          </w:p>
          <w:p w14:paraId="47287D77">
            <w:pPr>
              <w:tabs>
                <w:tab w:val="left" w:pos="312"/>
              </w:tabs>
              <w:spacing w:line="240" w:lineRule="exact"/>
              <w:rPr>
                <w:rFonts w:ascii="仿宋" w:hAnsi="仿宋" w:eastAsia="仿宋"/>
                <w:color w:val="auto"/>
                <w:szCs w:val="21"/>
              </w:rPr>
            </w:pPr>
            <w:r>
              <w:rPr>
                <w:rFonts w:hint="eastAsia" w:ascii="仿宋" w:hAnsi="仿宋" w:eastAsia="仿宋"/>
                <w:color w:val="auto"/>
                <w:szCs w:val="21"/>
              </w:rPr>
              <w:t>3.素质目标</w:t>
            </w:r>
          </w:p>
          <w:p w14:paraId="37F046C1">
            <w:pPr>
              <w:tabs>
                <w:tab w:val="left" w:pos="312"/>
              </w:tabs>
              <w:spacing w:line="240" w:lineRule="exact"/>
              <w:rPr>
                <w:rFonts w:ascii="仿宋" w:hAnsi="仿宋" w:eastAsia="仿宋"/>
                <w:color w:val="auto"/>
                <w:szCs w:val="21"/>
              </w:rPr>
            </w:pPr>
            <w:r>
              <w:rPr>
                <w:rFonts w:hint="eastAsia" w:ascii="仿宋" w:hAnsi="仿宋" w:eastAsia="仿宋"/>
                <w:color w:val="auto"/>
                <w:szCs w:val="21"/>
              </w:rPr>
              <w:t>明晰就业法律法规、搜集就业信息、掌握求职技巧、健全就业心理等方面引导大学生自觉提高就业能力。</w:t>
            </w:r>
          </w:p>
        </w:tc>
        <w:tc>
          <w:tcPr>
            <w:tcW w:w="2304" w:type="dxa"/>
            <w:tcBorders>
              <w:top w:val="single" w:color="auto" w:sz="6" w:space="0"/>
              <w:left w:val="single" w:color="auto" w:sz="6" w:space="0"/>
              <w:bottom w:val="single" w:color="auto" w:sz="6" w:space="0"/>
              <w:right w:val="single" w:color="auto" w:sz="6" w:space="0"/>
            </w:tcBorders>
            <w:vAlign w:val="center"/>
          </w:tcPr>
          <w:p w14:paraId="2987F858">
            <w:pPr>
              <w:spacing w:line="240" w:lineRule="exact"/>
              <w:rPr>
                <w:rFonts w:ascii="仿宋" w:hAnsi="仿宋" w:eastAsia="仿宋"/>
                <w:color w:val="auto"/>
                <w:szCs w:val="21"/>
              </w:rPr>
            </w:pPr>
            <w:r>
              <w:rPr>
                <w:rFonts w:hint="eastAsia" w:ascii="仿宋" w:hAnsi="仿宋" w:eastAsia="仿宋"/>
                <w:color w:val="auto"/>
                <w:szCs w:val="21"/>
              </w:rPr>
              <w:t>模块一:</w:t>
            </w:r>
          </w:p>
          <w:p w14:paraId="2CFFB096">
            <w:pPr>
              <w:spacing w:line="240" w:lineRule="exact"/>
              <w:rPr>
                <w:rFonts w:ascii="仿宋" w:hAnsi="仿宋" w:eastAsia="仿宋"/>
                <w:color w:val="auto"/>
                <w:szCs w:val="21"/>
              </w:rPr>
            </w:pPr>
            <w:r>
              <w:rPr>
                <w:rFonts w:hint="eastAsia" w:ascii="仿宋" w:hAnsi="仿宋" w:eastAsia="仿宋"/>
                <w:color w:val="auto"/>
                <w:szCs w:val="21"/>
              </w:rPr>
              <w:t>就业形势与政策分析:</w:t>
            </w:r>
          </w:p>
          <w:p w14:paraId="5B21DAA3">
            <w:pPr>
              <w:spacing w:line="240" w:lineRule="exact"/>
              <w:rPr>
                <w:rFonts w:ascii="仿宋" w:hAnsi="仿宋" w:eastAsia="仿宋"/>
                <w:color w:val="auto"/>
                <w:szCs w:val="21"/>
              </w:rPr>
            </w:pPr>
            <w:r>
              <w:rPr>
                <w:rFonts w:hint="eastAsia" w:ascii="仿宋" w:hAnsi="仿宋" w:eastAsia="仿宋"/>
                <w:color w:val="auto"/>
                <w:szCs w:val="21"/>
              </w:rPr>
              <w:t>模块二:搜集就业信息;掌握信息拓宽渠道，分析和利用就业信息;</w:t>
            </w:r>
          </w:p>
          <w:p w14:paraId="28C15DC6">
            <w:pPr>
              <w:spacing w:line="240" w:lineRule="exact"/>
              <w:rPr>
                <w:rFonts w:ascii="仿宋" w:hAnsi="仿宋" w:eastAsia="仿宋"/>
                <w:color w:val="auto"/>
                <w:szCs w:val="21"/>
              </w:rPr>
            </w:pPr>
            <w:r>
              <w:rPr>
                <w:rFonts w:hint="eastAsia" w:ascii="仿宋" w:hAnsi="仿宋" w:eastAsia="仿宋"/>
                <w:color w:val="auto"/>
                <w:szCs w:val="21"/>
              </w:rPr>
              <w:t>模块三:简历撰写与面试技巧;简历与求职信的制作、求职的基本礼仪、</w:t>
            </w:r>
          </w:p>
          <w:p w14:paraId="05B9F41E">
            <w:pPr>
              <w:spacing w:line="240" w:lineRule="exact"/>
              <w:rPr>
                <w:rFonts w:ascii="仿宋" w:hAnsi="仿宋" w:eastAsia="仿宋"/>
                <w:color w:val="auto"/>
                <w:szCs w:val="21"/>
              </w:rPr>
            </w:pPr>
            <w:r>
              <w:rPr>
                <w:rFonts w:hint="eastAsia" w:ascii="仿宋" w:hAnsi="仿宋" w:eastAsia="仿宋"/>
                <w:color w:val="auto"/>
                <w:szCs w:val="21"/>
              </w:rPr>
              <w:t>笔试基本类型与应对技巧、面试基本类型与应对技巧;</w:t>
            </w:r>
          </w:p>
          <w:p w14:paraId="4CD58B5D">
            <w:pPr>
              <w:spacing w:line="240" w:lineRule="exact"/>
              <w:rPr>
                <w:rFonts w:ascii="仿宋" w:hAnsi="仿宋" w:eastAsia="仿宋"/>
                <w:color w:val="auto"/>
                <w:szCs w:val="21"/>
              </w:rPr>
            </w:pPr>
            <w:r>
              <w:rPr>
                <w:rFonts w:hint="eastAsia" w:ascii="仿宋" w:hAnsi="仿宋" w:eastAsia="仿宋"/>
                <w:color w:val="auto"/>
                <w:szCs w:val="21"/>
              </w:rPr>
              <w:t>模块四:求职心理调试;求职择业心理误区分析、就业心理误区的调适，适应发展，走向职业成功；</w:t>
            </w:r>
          </w:p>
          <w:p w14:paraId="2DAAF026">
            <w:pPr>
              <w:spacing w:line="240" w:lineRule="exact"/>
              <w:rPr>
                <w:rFonts w:ascii="仿宋" w:hAnsi="仿宋" w:eastAsia="仿宋"/>
                <w:color w:val="auto"/>
                <w:szCs w:val="21"/>
              </w:rPr>
            </w:pPr>
            <w:r>
              <w:rPr>
                <w:rFonts w:hint="eastAsia" w:ascii="仿宋" w:hAnsi="仿宋" w:eastAsia="仿宋"/>
                <w:color w:val="auto"/>
                <w:szCs w:val="21"/>
              </w:rPr>
              <w:t>模块五:就业权益保护。</w:t>
            </w:r>
          </w:p>
        </w:tc>
        <w:tc>
          <w:tcPr>
            <w:tcW w:w="1166" w:type="dxa"/>
            <w:tcBorders>
              <w:top w:val="single" w:color="auto" w:sz="6" w:space="0"/>
              <w:left w:val="single" w:color="auto" w:sz="6" w:space="0"/>
              <w:bottom w:val="single" w:color="auto" w:sz="6" w:space="0"/>
              <w:right w:val="single" w:color="auto" w:sz="6" w:space="0"/>
            </w:tcBorders>
            <w:vAlign w:val="center"/>
          </w:tcPr>
          <w:p w14:paraId="01933A82">
            <w:pPr>
              <w:spacing w:line="240" w:lineRule="exact"/>
              <w:rPr>
                <w:rFonts w:ascii="仿宋" w:hAnsi="仿宋" w:eastAsia="仿宋"/>
                <w:color w:val="auto"/>
                <w:szCs w:val="21"/>
              </w:rPr>
            </w:pPr>
            <w:r>
              <w:rPr>
                <w:rFonts w:hint="eastAsia" w:ascii="仿宋" w:hAnsi="仿宋" w:eastAsia="仿宋" w:cs="仿宋"/>
                <w:color w:val="auto"/>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20977EC9">
            <w:pPr>
              <w:spacing w:line="240" w:lineRule="exact"/>
              <w:jc w:val="left"/>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2/1</w:t>
            </w:r>
          </w:p>
        </w:tc>
      </w:tr>
      <w:tr w14:paraId="49890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2C396909">
            <w:pPr>
              <w:adjustRightInd w:val="0"/>
              <w:snapToGrid w:val="0"/>
              <w:spacing w:line="240" w:lineRule="exact"/>
              <w:jc w:val="center"/>
              <w:rPr>
                <w:rFonts w:ascii="仿宋" w:hAnsi="仿宋" w:eastAsia="仿宋"/>
                <w:color w:val="auto"/>
                <w:szCs w:val="21"/>
              </w:rPr>
            </w:pPr>
            <w:r>
              <w:rPr>
                <w:rFonts w:hint="eastAsia" w:ascii="仿宋" w:hAnsi="仿宋" w:eastAsia="仿宋"/>
                <w:color w:val="auto"/>
                <w:szCs w:val="21"/>
              </w:rPr>
              <w:t>12</w:t>
            </w:r>
          </w:p>
        </w:tc>
        <w:tc>
          <w:tcPr>
            <w:tcW w:w="784" w:type="dxa"/>
            <w:tcBorders>
              <w:top w:val="single" w:color="auto" w:sz="6" w:space="0"/>
              <w:left w:val="single" w:color="auto" w:sz="6" w:space="0"/>
              <w:bottom w:val="single" w:color="auto" w:sz="6" w:space="0"/>
              <w:right w:val="single" w:color="auto" w:sz="6" w:space="0"/>
            </w:tcBorders>
            <w:vAlign w:val="center"/>
          </w:tcPr>
          <w:p w14:paraId="36C2402E">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军事理论</w:t>
            </w:r>
          </w:p>
        </w:tc>
        <w:tc>
          <w:tcPr>
            <w:tcW w:w="4045" w:type="dxa"/>
            <w:vMerge w:val="restart"/>
            <w:tcBorders>
              <w:top w:val="single" w:color="auto" w:sz="6" w:space="0"/>
              <w:left w:val="single" w:color="auto" w:sz="6" w:space="0"/>
              <w:right w:val="single" w:color="auto" w:sz="6" w:space="0"/>
            </w:tcBorders>
            <w:vAlign w:val="center"/>
          </w:tcPr>
          <w:p w14:paraId="62CCD19F">
            <w:pPr>
              <w:tabs>
                <w:tab w:val="left" w:pos="312"/>
              </w:tabs>
              <w:adjustRightInd w:val="0"/>
              <w:snapToGrid w:val="0"/>
              <w:spacing w:line="240" w:lineRule="exact"/>
              <w:rPr>
                <w:rFonts w:ascii="仿宋" w:hAnsi="仿宋" w:eastAsia="仿宋"/>
                <w:color w:val="auto"/>
                <w:szCs w:val="21"/>
              </w:rPr>
            </w:pPr>
            <w:r>
              <w:rPr>
                <w:rFonts w:hint="eastAsia" w:ascii="仿宋" w:hAnsi="仿宋" w:eastAsia="仿宋"/>
                <w:color w:val="auto"/>
                <w:szCs w:val="21"/>
              </w:rPr>
              <w:t>1.知识目标</w:t>
            </w:r>
          </w:p>
          <w:p w14:paraId="1042B924">
            <w:pPr>
              <w:tabs>
                <w:tab w:val="left" w:pos="312"/>
              </w:tabs>
              <w:adjustRightInd w:val="0"/>
              <w:snapToGrid w:val="0"/>
              <w:spacing w:line="240" w:lineRule="exact"/>
              <w:rPr>
                <w:rFonts w:ascii="仿宋" w:hAnsi="仿宋" w:eastAsia="仿宋"/>
                <w:color w:val="auto"/>
                <w:szCs w:val="21"/>
              </w:rPr>
            </w:pPr>
            <w:r>
              <w:rPr>
                <w:rFonts w:hint="eastAsia" w:ascii="仿宋" w:hAnsi="仿宋" w:eastAsia="仿宋"/>
                <w:color w:val="auto"/>
                <w:szCs w:val="21"/>
              </w:rPr>
              <w:t>了解我国的国防历史和现代化国防建设的现状，世界军事及我国周边安全环境，增强国家安全意识。掌握新时期军队建设思想及军事思想的形成和发展过程，初步掌握我军军事理论的主要内容和高科技军事高技术方面的概况。</w:t>
            </w:r>
          </w:p>
          <w:p w14:paraId="103A0E42">
            <w:pPr>
              <w:tabs>
                <w:tab w:val="left" w:pos="312"/>
              </w:tabs>
              <w:adjustRightInd w:val="0"/>
              <w:snapToGrid w:val="0"/>
              <w:spacing w:line="240" w:lineRule="exact"/>
              <w:rPr>
                <w:rFonts w:ascii="仿宋" w:hAnsi="仿宋" w:eastAsia="仿宋"/>
                <w:color w:val="auto"/>
                <w:szCs w:val="21"/>
              </w:rPr>
            </w:pPr>
            <w:r>
              <w:rPr>
                <w:rFonts w:hint="eastAsia" w:ascii="仿宋" w:hAnsi="仿宋" w:eastAsia="仿宋"/>
                <w:color w:val="auto"/>
                <w:szCs w:val="21"/>
              </w:rPr>
              <w:t>2.能力目标</w:t>
            </w:r>
          </w:p>
          <w:p w14:paraId="13735448">
            <w:pPr>
              <w:tabs>
                <w:tab w:val="left" w:pos="312"/>
              </w:tabs>
              <w:adjustRightInd w:val="0"/>
              <w:snapToGrid w:val="0"/>
              <w:spacing w:line="240" w:lineRule="exact"/>
              <w:rPr>
                <w:rFonts w:ascii="仿宋" w:hAnsi="仿宋" w:eastAsia="仿宋"/>
                <w:color w:val="auto"/>
                <w:szCs w:val="21"/>
              </w:rPr>
            </w:pPr>
            <w:r>
              <w:rPr>
                <w:rFonts w:hint="eastAsia" w:ascii="仿宋" w:hAnsi="仿宋" w:eastAsia="仿宋"/>
                <w:color w:val="auto"/>
                <w:szCs w:val="21"/>
              </w:rPr>
              <w:t>能进行国防概念、因素、历史、法规、公民国防权利和义务、国防领导体制、国防建设成就、国防建设目标和国防政策、国防教育的宣传;能进行军事思想形成与发展、体系与内容、历史地位和现实意义的宣传；能进行战略环境，发展趋势、国家安全政策的宣传；能进行军事高技术的发展趋势，对现代作战的影响的宣传；能进行高技术与新军事改革的根本动因、深刻影响的宣传；能进行信息化战争与国防建设的宣传。</w:t>
            </w:r>
          </w:p>
          <w:p w14:paraId="1C8DE3FC">
            <w:pPr>
              <w:tabs>
                <w:tab w:val="left" w:pos="312"/>
              </w:tabs>
              <w:adjustRightInd w:val="0"/>
              <w:snapToGrid w:val="0"/>
              <w:spacing w:line="240" w:lineRule="exact"/>
              <w:rPr>
                <w:rFonts w:ascii="仿宋" w:hAnsi="仿宋" w:eastAsia="仿宋"/>
                <w:color w:val="auto"/>
                <w:szCs w:val="21"/>
              </w:rPr>
            </w:pPr>
            <w:r>
              <w:rPr>
                <w:rFonts w:hint="eastAsia" w:ascii="仿宋" w:hAnsi="仿宋" w:eastAsia="仿宋"/>
                <w:color w:val="auto"/>
                <w:szCs w:val="21"/>
              </w:rPr>
              <w:t>3.素质目标</w:t>
            </w:r>
          </w:p>
          <w:p w14:paraId="2760A2BF">
            <w:pPr>
              <w:tabs>
                <w:tab w:val="left" w:pos="312"/>
              </w:tabs>
              <w:adjustRightInd w:val="0"/>
              <w:snapToGrid w:val="0"/>
              <w:spacing w:line="240" w:lineRule="exact"/>
              <w:rPr>
                <w:rFonts w:ascii="仿宋" w:hAnsi="仿宋" w:eastAsia="仿宋"/>
                <w:color w:val="auto"/>
                <w:szCs w:val="21"/>
              </w:rPr>
            </w:pPr>
            <w:r>
              <w:rPr>
                <w:rFonts w:hint="eastAsia" w:ascii="仿宋" w:hAnsi="仿宋" w:eastAsia="仿宋"/>
                <w:color w:val="auto"/>
                <w:szCs w:val="21"/>
              </w:rPr>
              <w:t>提高大学生的交流、沟通能力，培养严明的组织纪律观念，敬业乐业、精益求精的工作作风，团队协作意识，能进行批评、接受批评和反思。</w:t>
            </w:r>
          </w:p>
        </w:tc>
        <w:tc>
          <w:tcPr>
            <w:tcW w:w="2304" w:type="dxa"/>
            <w:vMerge w:val="restart"/>
            <w:tcBorders>
              <w:top w:val="single" w:color="auto" w:sz="6" w:space="0"/>
              <w:left w:val="single" w:color="auto" w:sz="6" w:space="0"/>
              <w:right w:val="single" w:color="auto" w:sz="6" w:space="0"/>
            </w:tcBorders>
            <w:vAlign w:val="center"/>
          </w:tcPr>
          <w:p w14:paraId="2FBA65EB">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模块一:中国国防，国防动员、国防建设、武装力量等。</w:t>
            </w:r>
          </w:p>
          <w:p w14:paraId="4FA1D4BC">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模块二;国家安全，包括国家安全概述，国家安全形势、国际战略形势等。</w:t>
            </w:r>
          </w:p>
          <w:p w14:paraId="6CBCFD57">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模块三:军事思想，包括中国古代军事思想、毛泽东军事思想、当代中国军事思想、习近平强军思想等。</w:t>
            </w:r>
          </w:p>
          <w:p w14:paraId="4B5CBA66">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模块四:军事训练技术教学(单个军人徒手、队列动作教学、紧急集合、战场救护、阅兵式、分列式训练等)。内务教学(军人行为规范、宿舍内务)。</w:t>
            </w:r>
          </w:p>
        </w:tc>
        <w:tc>
          <w:tcPr>
            <w:tcW w:w="1166" w:type="dxa"/>
            <w:tcBorders>
              <w:top w:val="single" w:color="auto" w:sz="6" w:space="0"/>
              <w:left w:val="single" w:color="auto" w:sz="6" w:space="0"/>
              <w:bottom w:val="single" w:color="auto" w:sz="6" w:space="0"/>
              <w:right w:val="single" w:color="auto" w:sz="6" w:space="0"/>
            </w:tcBorders>
            <w:vAlign w:val="center"/>
          </w:tcPr>
          <w:p w14:paraId="37AF24AB">
            <w:pPr>
              <w:adjustRightInd w:val="0"/>
              <w:snapToGrid w:val="0"/>
              <w:spacing w:line="240" w:lineRule="exact"/>
              <w:rPr>
                <w:rFonts w:ascii="仿宋" w:hAnsi="仿宋" w:eastAsia="仿宋"/>
                <w:color w:val="auto"/>
                <w:szCs w:val="21"/>
              </w:rPr>
            </w:pPr>
            <w:r>
              <w:rPr>
                <w:rFonts w:hint="eastAsia" w:ascii="仿宋" w:hAnsi="仿宋" w:eastAsia="仿宋"/>
                <w:color w:val="auto"/>
                <w:szCs w:val="21"/>
              </w:rPr>
              <w:t>1.理论讲解</w:t>
            </w:r>
          </w:p>
          <w:p w14:paraId="4F68BA19">
            <w:pPr>
              <w:adjustRightInd w:val="0"/>
              <w:snapToGrid w:val="0"/>
              <w:spacing w:line="240" w:lineRule="exact"/>
              <w:rPr>
                <w:rFonts w:ascii="仿宋" w:hAnsi="仿宋" w:eastAsia="仿宋"/>
                <w:color w:val="auto"/>
                <w:szCs w:val="21"/>
              </w:rPr>
            </w:pPr>
            <w:r>
              <w:rPr>
                <w:rFonts w:hint="eastAsia" w:ascii="仿宋" w:hAnsi="仿宋" w:eastAsia="仿宋"/>
                <w:color w:val="auto"/>
                <w:szCs w:val="21"/>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0440C2C1">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36</w:t>
            </w:r>
            <w:r>
              <w:rPr>
                <w:rFonts w:ascii="仿宋" w:hAnsi="仿宋" w:eastAsia="仿宋"/>
                <w:color w:val="auto"/>
                <w:szCs w:val="21"/>
              </w:rPr>
              <w:t>/2</w:t>
            </w:r>
          </w:p>
        </w:tc>
      </w:tr>
      <w:tr w14:paraId="6382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2ABF85FB">
            <w:pPr>
              <w:adjustRightInd w:val="0"/>
              <w:snapToGrid w:val="0"/>
              <w:spacing w:line="240" w:lineRule="exact"/>
              <w:jc w:val="center"/>
              <w:rPr>
                <w:rFonts w:ascii="仿宋" w:hAnsi="仿宋" w:eastAsia="仿宋"/>
                <w:color w:val="auto"/>
                <w:szCs w:val="21"/>
              </w:rPr>
            </w:pPr>
            <w:r>
              <w:rPr>
                <w:rFonts w:hint="eastAsia" w:ascii="仿宋" w:hAnsi="仿宋" w:eastAsia="仿宋"/>
                <w:color w:val="auto"/>
                <w:szCs w:val="21"/>
              </w:rPr>
              <w:t>13</w:t>
            </w:r>
          </w:p>
        </w:tc>
        <w:tc>
          <w:tcPr>
            <w:tcW w:w="784" w:type="dxa"/>
            <w:tcBorders>
              <w:top w:val="single" w:color="auto" w:sz="6" w:space="0"/>
              <w:left w:val="single" w:color="auto" w:sz="6" w:space="0"/>
              <w:bottom w:val="single" w:color="auto" w:sz="6" w:space="0"/>
              <w:right w:val="single" w:color="auto" w:sz="6" w:space="0"/>
            </w:tcBorders>
            <w:vAlign w:val="center"/>
          </w:tcPr>
          <w:p w14:paraId="4201C828">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军事技能</w:t>
            </w:r>
          </w:p>
        </w:tc>
        <w:tc>
          <w:tcPr>
            <w:tcW w:w="4045" w:type="dxa"/>
            <w:vMerge w:val="continue"/>
            <w:tcBorders>
              <w:left w:val="single" w:color="auto" w:sz="6" w:space="0"/>
              <w:bottom w:val="single" w:color="auto" w:sz="6" w:space="0"/>
              <w:right w:val="single" w:color="auto" w:sz="6" w:space="0"/>
            </w:tcBorders>
            <w:vAlign w:val="center"/>
          </w:tcPr>
          <w:p w14:paraId="637510F6">
            <w:pPr>
              <w:tabs>
                <w:tab w:val="left" w:pos="312"/>
              </w:tabs>
              <w:adjustRightInd w:val="0"/>
              <w:snapToGrid w:val="0"/>
              <w:spacing w:line="240" w:lineRule="exact"/>
              <w:rPr>
                <w:rFonts w:ascii="仿宋" w:hAnsi="仿宋" w:eastAsia="仿宋"/>
                <w:color w:val="auto"/>
                <w:szCs w:val="21"/>
              </w:rPr>
            </w:pPr>
          </w:p>
        </w:tc>
        <w:tc>
          <w:tcPr>
            <w:tcW w:w="2304" w:type="dxa"/>
            <w:vMerge w:val="continue"/>
            <w:tcBorders>
              <w:left w:val="single" w:color="auto" w:sz="6" w:space="0"/>
              <w:bottom w:val="single" w:color="auto" w:sz="6" w:space="0"/>
              <w:right w:val="single" w:color="auto" w:sz="6" w:space="0"/>
            </w:tcBorders>
            <w:vAlign w:val="center"/>
          </w:tcPr>
          <w:p w14:paraId="65DF7EF9">
            <w:pPr>
              <w:adjustRightInd w:val="0"/>
              <w:snapToGrid w:val="0"/>
              <w:spacing w:line="240" w:lineRule="exact"/>
              <w:rPr>
                <w:rFonts w:ascii="仿宋" w:hAnsi="仿宋" w:eastAsia="仿宋"/>
                <w:color w:val="auto"/>
                <w:szCs w:val="21"/>
              </w:rPr>
            </w:pPr>
          </w:p>
        </w:tc>
        <w:tc>
          <w:tcPr>
            <w:tcW w:w="1166" w:type="dxa"/>
            <w:tcBorders>
              <w:top w:val="single" w:color="auto" w:sz="6" w:space="0"/>
              <w:left w:val="single" w:color="auto" w:sz="6" w:space="0"/>
              <w:bottom w:val="single" w:color="auto" w:sz="6" w:space="0"/>
              <w:right w:val="single" w:color="auto" w:sz="6" w:space="0"/>
            </w:tcBorders>
            <w:vAlign w:val="center"/>
          </w:tcPr>
          <w:p w14:paraId="0AE796FC">
            <w:pPr>
              <w:adjustRightInd w:val="0"/>
              <w:snapToGrid w:val="0"/>
              <w:spacing w:line="240" w:lineRule="exact"/>
              <w:rPr>
                <w:rFonts w:ascii="仿宋" w:hAnsi="仿宋" w:eastAsia="仿宋"/>
                <w:color w:val="auto"/>
                <w:szCs w:val="21"/>
              </w:rPr>
            </w:pPr>
            <w:r>
              <w:rPr>
                <w:rFonts w:hint="eastAsia" w:ascii="仿宋" w:hAnsi="仿宋" w:eastAsia="仿宋"/>
                <w:color w:val="auto"/>
                <w:szCs w:val="21"/>
              </w:rPr>
              <w:t>1.实践训练。</w:t>
            </w:r>
          </w:p>
          <w:p w14:paraId="187329AE">
            <w:pPr>
              <w:adjustRightInd w:val="0"/>
              <w:snapToGrid w:val="0"/>
              <w:spacing w:line="240" w:lineRule="exact"/>
              <w:rPr>
                <w:rFonts w:ascii="仿宋" w:hAnsi="仿宋" w:eastAsia="仿宋"/>
                <w:color w:val="auto"/>
                <w:szCs w:val="21"/>
              </w:rPr>
            </w:pPr>
            <w:r>
              <w:rPr>
                <w:rFonts w:hint="eastAsia" w:ascii="仿宋" w:hAnsi="仿宋" w:eastAsia="仿宋"/>
                <w:color w:val="auto"/>
                <w:szCs w:val="21"/>
              </w:rPr>
              <w:t>2.项目教学。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53356B7F">
            <w:pPr>
              <w:adjustRightInd w:val="0"/>
              <w:snapToGrid w:val="0"/>
              <w:spacing w:line="240" w:lineRule="exact"/>
              <w:jc w:val="left"/>
              <w:rPr>
                <w:rFonts w:ascii="仿宋" w:hAnsi="仿宋" w:eastAsia="仿宋"/>
                <w:color w:val="auto"/>
                <w:szCs w:val="21"/>
              </w:rPr>
            </w:pPr>
            <w:r>
              <w:rPr>
                <w:rFonts w:hint="eastAsia" w:ascii="仿宋" w:hAnsi="仿宋" w:eastAsia="仿宋"/>
                <w:color w:val="auto"/>
                <w:szCs w:val="21"/>
              </w:rPr>
              <w:t>112</w:t>
            </w:r>
            <w:r>
              <w:rPr>
                <w:rFonts w:ascii="仿宋" w:hAnsi="仿宋" w:eastAsia="仿宋"/>
                <w:color w:val="auto"/>
                <w:szCs w:val="21"/>
              </w:rPr>
              <w:t>/2</w:t>
            </w:r>
          </w:p>
        </w:tc>
      </w:tr>
      <w:tr w14:paraId="5A652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5"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5A0452F">
            <w:pPr>
              <w:spacing w:line="240" w:lineRule="exact"/>
              <w:jc w:val="center"/>
              <w:rPr>
                <w:rFonts w:ascii="仿宋" w:hAnsi="仿宋" w:eastAsia="仿宋"/>
                <w:color w:val="auto"/>
                <w:szCs w:val="21"/>
              </w:rPr>
            </w:pPr>
            <w:r>
              <w:rPr>
                <w:rFonts w:hint="eastAsia" w:ascii="仿宋" w:hAnsi="仿宋" w:eastAsia="仿宋"/>
                <w:color w:val="auto"/>
                <w:szCs w:val="21"/>
              </w:rPr>
              <w:t>14</w:t>
            </w:r>
          </w:p>
        </w:tc>
        <w:tc>
          <w:tcPr>
            <w:tcW w:w="784" w:type="dxa"/>
            <w:tcBorders>
              <w:top w:val="single" w:color="auto" w:sz="6" w:space="0"/>
              <w:left w:val="single" w:color="auto" w:sz="6" w:space="0"/>
              <w:bottom w:val="single" w:color="auto" w:sz="6" w:space="0"/>
              <w:right w:val="single" w:color="auto" w:sz="6" w:space="0"/>
            </w:tcBorders>
            <w:vAlign w:val="center"/>
          </w:tcPr>
          <w:p w14:paraId="718DC40E">
            <w:pPr>
              <w:spacing w:line="240" w:lineRule="exact"/>
              <w:jc w:val="left"/>
              <w:rPr>
                <w:rFonts w:ascii="仿宋" w:hAnsi="仿宋" w:eastAsia="仿宋"/>
                <w:color w:val="auto"/>
                <w:szCs w:val="21"/>
              </w:rPr>
            </w:pPr>
            <w:r>
              <w:rPr>
                <w:rFonts w:hint="eastAsia" w:ascii="仿宋" w:hAnsi="仿宋" w:eastAsia="仿宋"/>
                <w:color w:val="auto"/>
                <w:szCs w:val="21"/>
              </w:rPr>
              <w:t>大学生心理健康教育</w:t>
            </w:r>
          </w:p>
        </w:tc>
        <w:tc>
          <w:tcPr>
            <w:tcW w:w="4045" w:type="dxa"/>
            <w:tcBorders>
              <w:top w:val="single" w:color="auto" w:sz="6" w:space="0"/>
              <w:left w:val="single" w:color="auto" w:sz="6" w:space="0"/>
              <w:bottom w:val="single" w:color="auto" w:sz="6" w:space="0"/>
              <w:right w:val="single" w:color="auto" w:sz="6" w:space="0"/>
            </w:tcBorders>
            <w:vAlign w:val="center"/>
          </w:tcPr>
          <w:p w14:paraId="02FD536B">
            <w:pPr>
              <w:tabs>
                <w:tab w:val="left" w:pos="312"/>
              </w:tabs>
              <w:spacing w:line="240" w:lineRule="exact"/>
              <w:rPr>
                <w:rFonts w:ascii="仿宋" w:hAnsi="仿宋" w:eastAsia="仿宋"/>
                <w:color w:val="auto"/>
                <w:szCs w:val="21"/>
              </w:rPr>
            </w:pPr>
            <w:r>
              <w:rPr>
                <w:rFonts w:hint="eastAsia" w:ascii="仿宋" w:hAnsi="仿宋" w:eastAsia="仿宋"/>
                <w:color w:val="auto"/>
                <w:szCs w:val="21"/>
              </w:rPr>
              <w:t>1.知识目标</w:t>
            </w:r>
          </w:p>
          <w:p w14:paraId="4FC43F4C">
            <w:pPr>
              <w:tabs>
                <w:tab w:val="left" w:pos="312"/>
              </w:tabs>
              <w:spacing w:line="240" w:lineRule="exact"/>
              <w:rPr>
                <w:rFonts w:ascii="仿宋" w:hAnsi="仿宋" w:eastAsia="仿宋"/>
                <w:color w:val="auto"/>
                <w:szCs w:val="21"/>
              </w:rPr>
            </w:pPr>
            <w:r>
              <w:rPr>
                <w:rFonts w:hint="eastAsia" w:ascii="仿宋" w:hAnsi="仿宋" w:eastAsia="仿宋"/>
                <w:color w:val="auto"/>
                <w:szCs w:val="21"/>
              </w:rPr>
              <w:t>帮助学生掌握一定的心理学知识。如，理解心理健康的标准。怎样正确认识自我，了解情绪的作用、挫折的意义，人际心理效应，熟悉常见心理问题及其预防等心理学基础知识。</w:t>
            </w:r>
          </w:p>
          <w:p w14:paraId="77463E63">
            <w:pPr>
              <w:tabs>
                <w:tab w:val="left" w:pos="312"/>
              </w:tabs>
              <w:spacing w:line="240" w:lineRule="exact"/>
              <w:rPr>
                <w:rFonts w:ascii="仿宋" w:hAnsi="仿宋" w:eastAsia="仿宋"/>
                <w:color w:val="auto"/>
                <w:szCs w:val="21"/>
              </w:rPr>
            </w:pPr>
            <w:r>
              <w:rPr>
                <w:rFonts w:hint="eastAsia" w:ascii="仿宋" w:hAnsi="仿宋" w:eastAsia="仿宋"/>
                <w:color w:val="auto"/>
                <w:szCs w:val="21"/>
              </w:rPr>
              <w:t>2.能力目标</w:t>
            </w:r>
          </w:p>
          <w:p w14:paraId="391B6AD5">
            <w:pPr>
              <w:tabs>
                <w:tab w:val="left" w:pos="312"/>
              </w:tabs>
              <w:spacing w:line="240" w:lineRule="exact"/>
              <w:rPr>
                <w:rFonts w:ascii="仿宋" w:hAnsi="仿宋" w:eastAsia="仿宋"/>
                <w:color w:val="auto"/>
                <w:szCs w:val="21"/>
              </w:rPr>
            </w:pPr>
            <w:r>
              <w:rPr>
                <w:rFonts w:hint="eastAsia" w:ascii="仿宋" w:hAnsi="仿宋" w:eastAsia="仿宋"/>
                <w:color w:val="auto"/>
                <w:szCs w:val="21"/>
              </w:rPr>
              <w:t>培养高职学生适应大学生活和社会生活的能力。调节情绪的能力，正确处理人际关系、友谊和爱情的能力，塑造健康的人格和磨砺优良的意志品质，以及自我心理调节的能力。做一个健康快乐的大学生。</w:t>
            </w:r>
          </w:p>
          <w:p w14:paraId="22D4F132">
            <w:pPr>
              <w:tabs>
                <w:tab w:val="left" w:pos="312"/>
              </w:tabs>
              <w:spacing w:line="240" w:lineRule="exact"/>
              <w:rPr>
                <w:rFonts w:ascii="仿宋" w:hAnsi="仿宋" w:eastAsia="仿宋"/>
                <w:color w:val="auto"/>
                <w:szCs w:val="21"/>
              </w:rPr>
            </w:pPr>
            <w:r>
              <w:rPr>
                <w:rFonts w:hint="eastAsia" w:ascii="仿宋" w:hAnsi="仿宋" w:eastAsia="仿宋"/>
                <w:color w:val="auto"/>
                <w:szCs w:val="21"/>
              </w:rPr>
              <w:t>3.素质目标</w:t>
            </w:r>
          </w:p>
          <w:p w14:paraId="7FA2CCD6">
            <w:pPr>
              <w:tabs>
                <w:tab w:val="left" w:pos="312"/>
              </w:tabs>
              <w:spacing w:line="240" w:lineRule="exact"/>
              <w:rPr>
                <w:rFonts w:ascii="仿宋" w:hAnsi="仿宋" w:eastAsia="仿宋"/>
                <w:color w:val="auto"/>
                <w:szCs w:val="21"/>
              </w:rPr>
            </w:pPr>
            <w:r>
              <w:rPr>
                <w:rFonts w:hint="eastAsia" w:ascii="仿宋" w:hAnsi="仿宋" w:eastAsia="仿宋"/>
                <w:color w:val="auto"/>
                <w:szCs w:val="21"/>
              </w:rPr>
              <w:t>通过教学，帮助高职学生树立心理健康意识和面临心理困惑、心理危机时的自助和求助意识:能正确认识自我，悦纳自我，善待他人；培养积极向上的心态、健全的人格和良好的个性品质。预防和缓解心理问题，优化心理品质，以培养适应社会发展需要的新时期高素质职业技术人才。</w:t>
            </w:r>
          </w:p>
        </w:tc>
        <w:tc>
          <w:tcPr>
            <w:tcW w:w="2304" w:type="dxa"/>
            <w:tcBorders>
              <w:top w:val="single" w:color="auto" w:sz="6" w:space="0"/>
              <w:left w:val="single" w:color="auto" w:sz="6" w:space="0"/>
              <w:bottom w:val="single" w:color="auto" w:sz="6" w:space="0"/>
              <w:right w:val="single" w:color="auto" w:sz="6" w:space="0"/>
            </w:tcBorders>
            <w:vAlign w:val="center"/>
          </w:tcPr>
          <w:p w14:paraId="1CAB3955">
            <w:pPr>
              <w:spacing w:line="240" w:lineRule="exact"/>
              <w:rPr>
                <w:rFonts w:ascii="仿宋" w:hAnsi="仿宋" w:eastAsia="仿宋"/>
                <w:color w:val="auto"/>
                <w:szCs w:val="21"/>
              </w:rPr>
            </w:pPr>
            <w:r>
              <w:rPr>
                <w:rFonts w:hint="eastAsia" w:ascii="仿宋" w:hAnsi="仿宋" w:eastAsia="仿宋"/>
                <w:color w:val="auto"/>
                <w:szCs w:val="21"/>
              </w:rPr>
              <w:t>以班级心理辅导活动课为主要手段，以学校适应、自我意识、学习、人际交往、生涯规划辅导为主要学习内容，以增进高等职业学校学生心理健康水平、提高生涯规划能力为主要目的的必修课程。自助性和发展性是心理健康课程的基本特点。</w:t>
            </w:r>
          </w:p>
          <w:p w14:paraId="5DB26853">
            <w:pPr>
              <w:spacing w:line="240" w:lineRule="exact"/>
              <w:rPr>
                <w:rFonts w:ascii="仿宋" w:hAnsi="仿宋" w:eastAsia="仿宋"/>
                <w:color w:val="auto"/>
                <w:szCs w:val="21"/>
              </w:rPr>
            </w:pPr>
            <w:r>
              <w:rPr>
                <w:rFonts w:hint="eastAsia" w:ascii="仿宋" w:hAnsi="仿宋" w:eastAsia="仿宋"/>
                <w:color w:val="auto"/>
                <w:szCs w:val="21"/>
              </w:rPr>
              <w:t>课程致力于学生良好心理素质的培养，要求学生明白心理健康的标准及现实意义，掌握并应用心理健康知识，培养良好的心理素质、自信精神、</w:t>
            </w:r>
          </w:p>
          <w:p w14:paraId="1BD94675">
            <w:pPr>
              <w:spacing w:line="240" w:lineRule="exact"/>
              <w:rPr>
                <w:rFonts w:ascii="仿宋" w:hAnsi="仿宋" w:eastAsia="仿宋"/>
                <w:color w:val="auto"/>
                <w:szCs w:val="21"/>
              </w:rPr>
            </w:pPr>
            <w:r>
              <w:rPr>
                <w:rFonts w:hint="eastAsia" w:ascii="仿宋" w:hAnsi="仿宋" w:eastAsia="仿宋"/>
                <w:color w:val="auto"/>
                <w:szCs w:val="21"/>
              </w:rPr>
              <w:t>合作意识和开放的视野，培养学生的自我认知能力、人际沟通能力、自我调节能力，全面提高学生的整体素质，为学生的终身发展奠定良好、健</w:t>
            </w:r>
          </w:p>
          <w:p w14:paraId="248E30C0">
            <w:pPr>
              <w:spacing w:line="240" w:lineRule="exact"/>
              <w:rPr>
                <w:rFonts w:ascii="仿宋" w:hAnsi="仿宋" w:eastAsia="仿宋"/>
                <w:color w:val="auto"/>
                <w:szCs w:val="21"/>
              </w:rPr>
            </w:pPr>
            <w:r>
              <w:rPr>
                <w:rFonts w:hint="eastAsia" w:ascii="仿宋" w:hAnsi="仿宋" w:eastAsia="仿宋"/>
                <w:color w:val="auto"/>
                <w:szCs w:val="21"/>
              </w:rPr>
              <w:t>康的心理素质。</w:t>
            </w:r>
          </w:p>
        </w:tc>
        <w:tc>
          <w:tcPr>
            <w:tcW w:w="1166" w:type="dxa"/>
            <w:tcBorders>
              <w:top w:val="single" w:color="auto" w:sz="6" w:space="0"/>
              <w:left w:val="single" w:color="auto" w:sz="6" w:space="0"/>
              <w:bottom w:val="single" w:color="auto" w:sz="6" w:space="0"/>
              <w:right w:val="single" w:color="auto" w:sz="6" w:space="0"/>
            </w:tcBorders>
            <w:vAlign w:val="center"/>
          </w:tcPr>
          <w:p w14:paraId="6618D048">
            <w:pPr>
              <w:spacing w:line="240" w:lineRule="exact"/>
              <w:rPr>
                <w:rFonts w:ascii="仿宋" w:hAnsi="仿宋" w:eastAsia="仿宋"/>
                <w:color w:val="auto"/>
                <w:szCs w:val="21"/>
              </w:rPr>
            </w:pPr>
            <w:r>
              <w:rPr>
                <w:rFonts w:hint="eastAsia" w:ascii="仿宋" w:hAnsi="仿宋" w:eastAsia="仿宋" w:cs="仿宋"/>
                <w:color w:val="auto"/>
                <w:szCs w:val="21"/>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vAlign w:val="center"/>
          </w:tcPr>
          <w:p w14:paraId="2099481E">
            <w:pPr>
              <w:spacing w:line="240" w:lineRule="exact"/>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2/2</w:t>
            </w:r>
          </w:p>
        </w:tc>
      </w:tr>
      <w:tr w14:paraId="0826C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8557F28">
            <w:pPr>
              <w:spacing w:line="240" w:lineRule="exact"/>
              <w:jc w:val="center"/>
              <w:rPr>
                <w:rFonts w:ascii="仿宋" w:hAnsi="仿宋" w:eastAsia="仿宋"/>
                <w:color w:val="auto"/>
                <w:szCs w:val="21"/>
              </w:rPr>
            </w:pPr>
            <w:r>
              <w:rPr>
                <w:rFonts w:hint="eastAsia" w:ascii="仿宋" w:hAnsi="仿宋" w:eastAsia="仿宋"/>
                <w:color w:val="auto"/>
                <w:szCs w:val="21"/>
              </w:rPr>
              <w:t>15</w:t>
            </w:r>
          </w:p>
        </w:tc>
        <w:tc>
          <w:tcPr>
            <w:tcW w:w="784" w:type="dxa"/>
            <w:tcBorders>
              <w:top w:val="single" w:color="auto" w:sz="6" w:space="0"/>
              <w:left w:val="single" w:color="auto" w:sz="6" w:space="0"/>
              <w:bottom w:val="single" w:color="auto" w:sz="6" w:space="0"/>
              <w:right w:val="single" w:color="auto" w:sz="6" w:space="0"/>
            </w:tcBorders>
            <w:vAlign w:val="center"/>
          </w:tcPr>
          <w:p w14:paraId="0D14DA6D">
            <w:pPr>
              <w:spacing w:line="240" w:lineRule="exact"/>
              <w:jc w:val="left"/>
              <w:rPr>
                <w:rFonts w:ascii="仿宋" w:hAnsi="仿宋" w:eastAsia="仿宋"/>
                <w:color w:val="auto"/>
                <w:szCs w:val="21"/>
              </w:rPr>
            </w:pPr>
            <w:r>
              <w:rPr>
                <w:rFonts w:hint="eastAsia" w:ascii="仿宋" w:hAnsi="仿宋" w:eastAsia="仿宋"/>
                <w:color w:val="auto"/>
                <w:szCs w:val="21"/>
              </w:rPr>
              <w:t>创新创业教育</w:t>
            </w:r>
          </w:p>
        </w:tc>
        <w:tc>
          <w:tcPr>
            <w:tcW w:w="4045" w:type="dxa"/>
            <w:tcBorders>
              <w:top w:val="single" w:color="auto" w:sz="6" w:space="0"/>
              <w:left w:val="single" w:color="auto" w:sz="6" w:space="0"/>
              <w:bottom w:val="single" w:color="auto" w:sz="6" w:space="0"/>
              <w:right w:val="single" w:color="auto" w:sz="6" w:space="0"/>
            </w:tcBorders>
            <w:vAlign w:val="center"/>
          </w:tcPr>
          <w:p w14:paraId="38F48707">
            <w:pPr>
              <w:tabs>
                <w:tab w:val="left" w:pos="312"/>
              </w:tabs>
              <w:spacing w:line="240" w:lineRule="exact"/>
              <w:rPr>
                <w:rFonts w:ascii="仿宋" w:hAnsi="仿宋" w:eastAsia="仿宋"/>
                <w:color w:val="auto"/>
                <w:szCs w:val="21"/>
              </w:rPr>
            </w:pPr>
            <w:r>
              <w:rPr>
                <w:rFonts w:hint="eastAsia" w:ascii="仿宋" w:hAnsi="仿宋" w:eastAsia="仿宋"/>
                <w:color w:val="auto"/>
                <w:szCs w:val="21"/>
              </w:rPr>
              <w:t>1.知识目标</w:t>
            </w:r>
          </w:p>
          <w:p w14:paraId="010ECB75">
            <w:pPr>
              <w:tabs>
                <w:tab w:val="left" w:pos="312"/>
              </w:tabs>
              <w:spacing w:line="240" w:lineRule="exact"/>
              <w:rPr>
                <w:rFonts w:ascii="仿宋" w:hAnsi="仿宋" w:eastAsia="仿宋"/>
                <w:color w:val="auto"/>
                <w:szCs w:val="21"/>
              </w:rPr>
            </w:pPr>
            <w:r>
              <w:rPr>
                <w:rFonts w:hint="eastAsia" w:ascii="仿宋" w:hAnsi="仿宋" w:eastAsia="仿宋"/>
                <w:color w:val="auto"/>
                <w:szCs w:val="21"/>
              </w:rPr>
              <w:t>学生掌握开展创业活动所需要的基本知识。认知创业的基本内涵和创业活动的特殊性，辨证地认识和分析创业者、创业机会、创业资源、创业计划和创业项目。</w:t>
            </w:r>
          </w:p>
          <w:p w14:paraId="4BB5FF2F">
            <w:pPr>
              <w:tabs>
                <w:tab w:val="left" w:pos="312"/>
              </w:tabs>
              <w:spacing w:line="240" w:lineRule="exact"/>
              <w:rPr>
                <w:rFonts w:ascii="仿宋" w:hAnsi="仿宋" w:eastAsia="仿宋"/>
                <w:color w:val="auto"/>
                <w:szCs w:val="21"/>
              </w:rPr>
            </w:pPr>
            <w:r>
              <w:rPr>
                <w:rFonts w:hint="eastAsia" w:ascii="仿宋" w:hAnsi="仿宋" w:eastAsia="仿宋"/>
                <w:color w:val="auto"/>
                <w:szCs w:val="21"/>
              </w:rPr>
              <w:t>2.能力目标</w:t>
            </w:r>
          </w:p>
          <w:p w14:paraId="3F05B7E6">
            <w:pPr>
              <w:tabs>
                <w:tab w:val="left" w:pos="312"/>
              </w:tabs>
              <w:spacing w:line="240" w:lineRule="exact"/>
              <w:rPr>
                <w:rFonts w:ascii="仿宋" w:hAnsi="仿宋" w:eastAsia="仿宋"/>
                <w:color w:val="auto"/>
                <w:szCs w:val="21"/>
              </w:rPr>
            </w:pPr>
            <w:r>
              <w:rPr>
                <w:rFonts w:hint="eastAsia" w:ascii="仿宋" w:hAnsi="仿宋" w:eastAsia="仿宋"/>
                <w:color w:val="auto"/>
                <w:szCs w:val="21"/>
              </w:rPr>
              <w:t>学生具备必要的创业能力，掌握创业资源整合与创业计划撰写的方法,熟悉新企业的开办流程与管理，提高创办和管理企业的综合素质和能力。</w:t>
            </w:r>
          </w:p>
          <w:p w14:paraId="2F4DAB72">
            <w:pPr>
              <w:tabs>
                <w:tab w:val="left" w:pos="312"/>
              </w:tabs>
              <w:spacing w:line="240" w:lineRule="exact"/>
              <w:rPr>
                <w:rFonts w:ascii="仿宋" w:hAnsi="仿宋" w:eastAsia="仿宋"/>
                <w:color w:val="auto"/>
                <w:szCs w:val="21"/>
              </w:rPr>
            </w:pPr>
            <w:r>
              <w:rPr>
                <w:rFonts w:hint="eastAsia" w:ascii="仿宋" w:hAnsi="仿宋" w:eastAsia="仿宋"/>
                <w:color w:val="auto"/>
                <w:szCs w:val="21"/>
              </w:rPr>
              <w:t>3.素质目标</w:t>
            </w:r>
          </w:p>
          <w:p w14:paraId="66B442FA">
            <w:pPr>
              <w:tabs>
                <w:tab w:val="left" w:pos="312"/>
              </w:tabs>
              <w:spacing w:line="240" w:lineRule="exact"/>
              <w:rPr>
                <w:rFonts w:ascii="仿宋" w:hAnsi="仿宋" w:eastAsia="仿宋"/>
                <w:color w:val="auto"/>
                <w:szCs w:val="21"/>
              </w:rPr>
            </w:pPr>
            <w:r>
              <w:rPr>
                <w:rFonts w:hint="eastAsia" w:ascii="仿宋" w:hAnsi="仿宋" w:eastAsia="仿宋"/>
                <w:color w:val="auto"/>
                <w:szCs w:val="21"/>
              </w:rPr>
              <w:t>学生认知创新，理解创新对于个人、企业和国家的意义。学生树立科学的创业观，主动适应国家经济社会发展和人的全面发展需求，正确理解创业与职业生涯发展的关系，自觉遵循创业规律，积极投身创业实践。</w:t>
            </w:r>
          </w:p>
        </w:tc>
        <w:tc>
          <w:tcPr>
            <w:tcW w:w="2304" w:type="dxa"/>
            <w:tcBorders>
              <w:top w:val="single" w:color="auto" w:sz="6" w:space="0"/>
              <w:left w:val="single" w:color="auto" w:sz="6" w:space="0"/>
              <w:bottom w:val="single" w:color="auto" w:sz="6" w:space="0"/>
              <w:right w:val="single" w:color="auto" w:sz="6" w:space="0"/>
            </w:tcBorders>
            <w:vAlign w:val="center"/>
          </w:tcPr>
          <w:p w14:paraId="237D9D71">
            <w:pPr>
              <w:spacing w:line="240" w:lineRule="exact"/>
              <w:rPr>
                <w:rFonts w:ascii="仿宋" w:hAnsi="仿宋" w:eastAsia="仿宋"/>
                <w:color w:val="auto"/>
                <w:szCs w:val="21"/>
              </w:rPr>
            </w:pPr>
            <w:r>
              <w:rPr>
                <w:rFonts w:hint="eastAsia" w:ascii="仿宋" w:hAnsi="仿宋" w:eastAsia="仿宋"/>
                <w:color w:val="auto"/>
                <w:szCs w:val="21"/>
              </w:rPr>
              <w:t>模块一:初识创新、创业;</w:t>
            </w:r>
          </w:p>
          <w:p w14:paraId="7AB4BF23">
            <w:pPr>
              <w:spacing w:line="240" w:lineRule="exact"/>
              <w:rPr>
                <w:rFonts w:ascii="仿宋" w:hAnsi="仿宋" w:eastAsia="仿宋"/>
                <w:color w:val="auto"/>
                <w:szCs w:val="21"/>
              </w:rPr>
            </w:pPr>
            <w:r>
              <w:rPr>
                <w:rFonts w:hint="eastAsia" w:ascii="仿宋" w:hAnsi="仿宋" w:eastAsia="仿宋"/>
                <w:color w:val="auto"/>
                <w:szCs w:val="21"/>
              </w:rPr>
              <w:t>模块二:创新思维与创新方法;</w:t>
            </w:r>
          </w:p>
          <w:p w14:paraId="5D495904">
            <w:pPr>
              <w:spacing w:line="240" w:lineRule="exact"/>
              <w:rPr>
                <w:rFonts w:ascii="仿宋" w:hAnsi="仿宋" w:eastAsia="仿宋"/>
                <w:color w:val="auto"/>
                <w:szCs w:val="21"/>
              </w:rPr>
            </w:pPr>
            <w:r>
              <w:rPr>
                <w:rFonts w:hint="eastAsia" w:ascii="仿宋" w:hAnsi="仿宋" w:eastAsia="仿宋"/>
                <w:color w:val="auto"/>
                <w:szCs w:val="21"/>
              </w:rPr>
              <w:t>模块三:创业机会挖掘与选择:</w:t>
            </w:r>
          </w:p>
          <w:p w14:paraId="04977337">
            <w:pPr>
              <w:spacing w:line="240" w:lineRule="exact"/>
              <w:rPr>
                <w:rFonts w:ascii="仿宋" w:hAnsi="仿宋" w:eastAsia="仿宋"/>
                <w:color w:val="auto"/>
                <w:szCs w:val="21"/>
              </w:rPr>
            </w:pPr>
            <w:r>
              <w:rPr>
                <w:rFonts w:hint="eastAsia" w:ascii="仿宋" w:hAnsi="仿宋" w:eastAsia="仿宋"/>
                <w:color w:val="auto"/>
                <w:szCs w:val="21"/>
              </w:rPr>
              <w:t>模块四:创业资源整合:</w:t>
            </w:r>
          </w:p>
          <w:p w14:paraId="671F8DCF">
            <w:pPr>
              <w:spacing w:line="240" w:lineRule="exact"/>
              <w:rPr>
                <w:rFonts w:ascii="仿宋" w:hAnsi="仿宋" w:eastAsia="仿宋"/>
                <w:color w:val="auto"/>
                <w:szCs w:val="21"/>
              </w:rPr>
            </w:pPr>
            <w:r>
              <w:rPr>
                <w:rFonts w:hint="eastAsia" w:ascii="仿宋" w:hAnsi="仿宋" w:eastAsia="仿宋"/>
                <w:color w:val="auto"/>
                <w:szCs w:val="21"/>
              </w:rPr>
              <w:t>模块五:创业计划(创业计划书撰写、创业项目路演)。</w:t>
            </w:r>
          </w:p>
        </w:tc>
        <w:tc>
          <w:tcPr>
            <w:tcW w:w="1166" w:type="dxa"/>
            <w:tcBorders>
              <w:top w:val="single" w:color="auto" w:sz="6" w:space="0"/>
              <w:left w:val="single" w:color="auto" w:sz="6" w:space="0"/>
              <w:bottom w:val="single" w:color="auto" w:sz="6" w:space="0"/>
              <w:right w:val="single" w:color="auto" w:sz="6" w:space="0"/>
            </w:tcBorders>
            <w:vAlign w:val="center"/>
          </w:tcPr>
          <w:p w14:paraId="2EE866AE">
            <w:pPr>
              <w:snapToGrid w:val="0"/>
              <w:spacing w:line="240" w:lineRule="exact"/>
              <w:rPr>
                <w:rFonts w:ascii="仿宋" w:hAnsi="仿宋" w:eastAsia="仿宋"/>
                <w:color w:val="auto"/>
                <w:szCs w:val="21"/>
              </w:rPr>
            </w:pPr>
            <w:r>
              <w:rPr>
                <w:rFonts w:hint="eastAsia" w:ascii="仿宋" w:hAnsi="仿宋" w:eastAsia="仿宋"/>
                <w:color w:val="auto"/>
                <w:szCs w:val="21"/>
              </w:rPr>
              <w:t>1.理论讲解</w:t>
            </w:r>
          </w:p>
          <w:p w14:paraId="179965FD">
            <w:pPr>
              <w:snapToGrid w:val="0"/>
              <w:spacing w:line="240" w:lineRule="exact"/>
              <w:rPr>
                <w:rFonts w:ascii="仿宋" w:hAnsi="仿宋" w:eastAsia="仿宋"/>
                <w:color w:val="auto"/>
                <w:szCs w:val="21"/>
              </w:rPr>
            </w:pPr>
            <w:r>
              <w:rPr>
                <w:rFonts w:hint="eastAsia" w:ascii="仿宋" w:hAnsi="仿宋" w:eastAsia="仿宋"/>
                <w:color w:val="auto"/>
                <w:szCs w:val="21"/>
              </w:rPr>
              <w:t>2.实践训练。</w:t>
            </w:r>
          </w:p>
          <w:p w14:paraId="2204F441">
            <w:pPr>
              <w:snapToGrid w:val="0"/>
              <w:spacing w:line="240" w:lineRule="exact"/>
              <w:rPr>
                <w:rFonts w:ascii="仿宋" w:hAnsi="仿宋" w:eastAsia="仿宋"/>
                <w:color w:val="auto"/>
                <w:szCs w:val="21"/>
              </w:rPr>
            </w:pPr>
            <w:r>
              <w:rPr>
                <w:rFonts w:hint="eastAsia" w:ascii="仿宋" w:hAnsi="仿宋" w:eastAsia="仿宋"/>
                <w:color w:val="auto"/>
                <w:szCs w:val="21"/>
              </w:rPr>
              <w:t>3.项目教学。</w:t>
            </w:r>
          </w:p>
        </w:tc>
        <w:tc>
          <w:tcPr>
            <w:tcW w:w="858" w:type="dxa"/>
            <w:tcBorders>
              <w:top w:val="single" w:color="auto" w:sz="6" w:space="0"/>
              <w:left w:val="single" w:color="auto" w:sz="6" w:space="0"/>
              <w:bottom w:val="single" w:color="auto" w:sz="6" w:space="0"/>
              <w:right w:val="single" w:color="auto" w:sz="12" w:space="0"/>
            </w:tcBorders>
            <w:vAlign w:val="center"/>
          </w:tcPr>
          <w:p w14:paraId="32F7692E">
            <w:pPr>
              <w:spacing w:line="240" w:lineRule="exact"/>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2/2</w:t>
            </w:r>
          </w:p>
        </w:tc>
      </w:tr>
      <w:tr w14:paraId="6B318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2"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75A23EF">
            <w:pPr>
              <w:spacing w:line="240" w:lineRule="exact"/>
              <w:jc w:val="center"/>
              <w:rPr>
                <w:rFonts w:ascii="仿宋" w:hAnsi="仿宋" w:eastAsia="仿宋"/>
                <w:color w:val="auto"/>
                <w:szCs w:val="21"/>
              </w:rPr>
            </w:pPr>
            <w:r>
              <w:rPr>
                <w:rFonts w:hint="eastAsia" w:ascii="仿宋" w:hAnsi="仿宋" w:eastAsia="仿宋"/>
                <w:color w:val="auto"/>
                <w:szCs w:val="21"/>
              </w:rPr>
              <w:t>16</w:t>
            </w:r>
          </w:p>
        </w:tc>
        <w:tc>
          <w:tcPr>
            <w:tcW w:w="784" w:type="dxa"/>
            <w:tcBorders>
              <w:top w:val="single" w:color="auto" w:sz="6" w:space="0"/>
              <w:left w:val="single" w:color="auto" w:sz="6" w:space="0"/>
              <w:bottom w:val="single" w:color="auto" w:sz="6" w:space="0"/>
              <w:right w:val="single" w:color="auto" w:sz="6" w:space="0"/>
            </w:tcBorders>
            <w:vAlign w:val="center"/>
          </w:tcPr>
          <w:p w14:paraId="1C57A7AE">
            <w:pPr>
              <w:spacing w:line="240" w:lineRule="exact"/>
              <w:jc w:val="left"/>
              <w:rPr>
                <w:rFonts w:ascii="仿宋" w:hAnsi="仿宋" w:eastAsia="仿宋"/>
                <w:color w:val="auto"/>
                <w:szCs w:val="21"/>
              </w:rPr>
            </w:pPr>
            <w:r>
              <w:rPr>
                <w:rFonts w:hint="eastAsia" w:ascii="仿宋" w:hAnsi="仿宋" w:eastAsia="仿宋"/>
                <w:color w:val="auto"/>
                <w:szCs w:val="21"/>
              </w:rPr>
              <w:t>大学美育</w:t>
            </w:r>
          </w:p>
        </w:tc>
        <w:tc>
          <w:tcPr>
            <w:tcW w:w="4045" w:type="dxa"/>
            <w:tcBorders>
              <w:top w:val="single" w:color="auto" w:sz="6" w:space="0"/>
              <w:left w:val="single" w:color="auto" w:sz="6" w:space="0"/>
              <w:bottom w:val="single" w:color="auto" w:sz="6" w:space="0"/>
              <w:right w:val="single" w:color="auto" w:sz="6" w:space="0"/>
            </w:tcBorders>
            <w:vAlign w:val="center"/>
          </w:tcPr>
          <w:p w14:paraId="5DE02743">
            <w:pPr>
              <w:spacing w:line="240" w:lineRule="exact"/>
              <w:rPr>
                <w:rFonts w:ascii="仿宋" w:hAnsi="仿宋" w:eastAsia="仿宋"/>
                <w:color w:val="auto"/>
                <w:szCs w:val="21"/>
              </w:rPr>
            </w:pPr>
            <w:r>
              <w:rPr>
                <w:rFonts w:hint="eastAsia" w:ascii="仿宋" w:hAnsi="仿宋" w:eastAsia="仿宋"/>
                <w:color w:val="auto"/>
                <w:szCs w:val="21"/>
              </w:rPr>
              <w:t>1.知识目标：理解美的概念与本质,学会欣赏美、辨别美、发现美。</w:t>
            </w:r>
          </w:p>
          <w:p w14:paraId="4428FD17">
            <w:pPr>
              <w:spacing w:line="240" w:lineRule="exact"/>
              <w:rPr>
                <w:rFonts w:ascii="仿宋" w:hAnsi="仿宋" w:eastAsia="仿宋"/>
                <w:color w:val="auto"/>
                <w:szCs w:val="21"/>
              </w:rPr>
            </w:pPr>
            <w:r>
              <w:rPr>
                <w:rFonts w:hint="eastAsia" w:ascii="仿宋" w:hAnsi="仿宋" w:eastAsia="仿宋"/>
                <w:color w:val="auto"/>
                <w:szCs w:val="21"/>
              </w:rPr>
              <w:t>2.能力目标：提高学生对美的观察能力、感受能力、认知能力和体验创造能力。让学生学会用艺术美、文学美、自然美、生活美、影视美等来感受事物。</w:t>
            </w:r>
          </w:p>
          <w:p w14:paraId="78EA7EFC">
            <w:pPr>
              <w:spacing w:line="240" w:lineRule="exact"/>
              <w:rPr>
                <w:rFonts w:ascii="仿宋" w:hAnsi="仿宋" w:eastAsia="仿宋"/>
                <w:color w:val="auto"/>
                <w:szCs w:val="21"/>
              </w:rPr>
            </w:pPr>
            <w:r>
              <w:rPr>
                <w:rFonts w:hint="eastAsia" w:ascii="仿宋" w:hAnsi="仿宋" w:eastAsia="仿宋"/>
                <w:color w:val="auto"/>
                <w:szCs w:val="21"/>
              </w:rPr>
              <w:t>3.素质目标：促进学生人文素质的全面发展。提升学生的审美认知与鉴赏能力。培养学生求真、向善、向美的气质与眼光。</w:t>
            </w:r>
          </w:p>
        </w:tc>
        <w:tc>
          <w:tcPr>
            <w:tcW w:w="2304" w:type="dxa"/>
            <w:tcBorders>
              <w:top w:val="single" w:color="auto" w:sz="6" w:space="0"/>
              <w:left w:val="single" w:color="auto" w:sz="6" w:space="0"/>
              <w:bottom w:val="single" w:color="auto" w:sz="6" w:space="0"/>
              <w:right w:val="single" w:color="auto" w:sz="6" w:space="0"/>
            </w:tcBorders>
            <w:vAlign w:val="center"/>
          </w:tcPr>
          <w:p w14:paraId="1E6ADD8A">
            <w:pPr>
              <w:spacing w:line="240" w:lineRule="exact"/>
              <w:rPr>
                <w:rFonts w:ascii="仿宋" w:hAnsi="仿宋" w:eastAsia="仿宋"/>
                <w:color w:val="auto"/>
                <w:szCs w:val="21"/>
              </w:rPr>
            </w:pPr>
            <w:r>
              <w:rPr>
                <w:rFonts w:hint="eastAsia" w:ascii="仿宋" w:hAnsi="仿宋" w:eastAsia="仿宋"/>
                <w:color w:val="auto"/>
                <w:szCs w:val="21"/>
              </w:rPr>
              <w:t>1.培养美之情操</w:t>
            </w:r>
          </w:p>
          <w:p w14:paraId="04D133A1">
            <w:pPr>
              <w:spacing w:line="240" w:lineRule="exact"/>
              <w:rPr>
                <w:rFonts w:ascii="仿宋" w:hAnsi="仿宋" w:eastAsia="仿宋"/>
                <w:color w:val="auto"/>
                <w:szCs w:val="21"/>
              </w:rPr>
            </w:pPr>
            <w:r>
              <w:rPr>
                <w:rFonts w:hint="eastAsia" w:ascii="仿宋" w:hAnsi="仿宋" w:eastAsia="仿宋"/>
                <w:color w:val="auto"/>
                <w:szCs w:val="21"/>
              </w:rPr>
              <w:t>2.自然美之美育</w:t>
            </w:r>
          </w:p>
          <w:p w14:paraId="5A59619E">
            <w:pPr>
              <w:spacing w:line="240" w:lineRule="exact"/>
              <w:rPr>
                <w:rFonts w:ascii="仿宋" w:hAnsi="仿宋" w:eastAsia="仿宋"/>
                <w:color w:val="auto"/>
                <w:szCs w:val="21"/>
              </w:rPr>
            </w:pPr>
            <w:r>
              <w:rPr>
                <w:rFonts w:hint="eastAsia" w:ascii="仿宋" w:hAnsi="仿宋" w:eastAsia="仿宋"/>
                <w:color w:val="auto"/>
                <w:szCs w:val="21"/>
              </w:rPr>
              <w:t>3.社会美之美育</w:t>
            </w:r>
          </w:p>
          <w:p w14:paraId="70D388B6">
            <w:pPr>
              <w:spacing w:line="240" w:lineRule="exact"/>
              <w:rPr>
                <w:rFonts w:ascii="仿宋" w:hAnsi="仿宋" w:eastAsia="仿宋"/>
                <w:color w:val="auto"/>
                <w:szCs w:val="21"/>
              </w:rPr>
            </w:pPr>
            <w:r>
              <w:rPr>
                <w:rFonts w:hint="eastAsia" w:ascii="仿宋" w:hAnsi="仿宋" w:eastAsia="仿宋"/>
                <w:color w:val="auto"/>
                <w:szCs w:val="21"/>
              </w:rPr>
              <w:t>4.艺术美之美育</w:t>
            </w:r>
          </w:p>
          <w:p w14:paraId="27D8B87A">
            <w:pPr>
              <w:spacing w:line="240" w:lineRule="exact"/>
              <w:rPr>
                <w:rFonts w:ascii="仿宋" w:hAnsi="仿宋" w:eastAsia="仿宋"/>
                <w:color w:val="auto"/>
                <w:szCs w:val="21"/>
              </w:rPr>
            </w:pPr>
            <w:r>
              <w:rPr>
                <w:rFonts w:hint="eastAsia" w:ascii="仿宋" w:hAnsi="仿宋" w:eastAsia="仿宋"/>
                <w:color w:val="auto"/>
                <w:szCs w:val="21"/>
              </w:rPr>
              <w:t>（音乐之美、舞蹈之美、戏曲之美、绘画之美、书法之美、诗词之美、影视之美、生活与科技之美。）</w:t>
            </w:r>
          </w:p>
        </w:tc>
        <w:tc>
          <w:tcPr>
            <w:tcW w:w="1166" w:type="dxa"/>
            <w:tcBorders>
              <w:top w:val="single" w:color="auto" w:sz="6" w:space="0"/>
              <w:left w:val="single" w:color="auto" w:sz="6" w:space="0"/>
              <w:bottom w:val="single" w:color="auto" w:sz="6" w:space="0"/>
              <w:right w:val="single" w:color="auto" w:sz="6" w:space="0"/>
            </w:tcBorders>
            <w:vAlign w:val="center"/>
          </w:tcPr>
          <w:p w14:paraId="01D8FAE7">
            <w:pPr>
              <w:spacing w:line="240" w:lineRule="exact"/>
              <w:rPr>
                <w:rFonts w:ascii="仿宋" w:hAnsi="仿宋" w:eastAsia="仿宋"/>
                <w:color w:val="auto"/>
                <w:szCs w:val="21"/>
              </w:rPr>
            </w:pPr>
            <w:r>
              <w:rPr>
                <w:rFonts w:hint="eastAsia" w:ascii="仿宋" w:hAnsi="仿宋" w:eastAsia="仿宋"/>
                <w:color w:val="auto"/>
                <w:szCs w:val="21"/>
              </w:rPr>
              <w:t>讲解法；多媒体演示法；翻转课堂法；讨论法。</w:t>
            </w:r>
          </w:p>
        </w:tc>
        <w:tc>
          <w:tcPr>
            <w:tcW w:w="858" w:type="dxa"/>
            <w:tcBorders>
              <w:top w:val="single" w:color="auto" w:sz="6" w:space="0"/>
              <w:left w:val="single" w:color="auto" w:sz="6" w:space="0"/>
              <w:bottom w:val="single" w:color="auto" w:sz="6" w:space="0"/>
              <w:right w:val="single" w:color="auto" w:sz="12" w:space="0"/>
            </w:tcBorders>
            <w:vAlign w:val="center"/>
          </w:tcPr>
          <w:p w14:paraId="41DC995D">
            <w:pPr>
              <w:spacing w:line="240" w:lineRule="exact"/>
              <w:jc w:val="left"/>
              <w:rPr>
                <w:rFonts w:ascii="仿宋" w:hAnsi="仿宋" w:eastAsia="仿宋"/>
                <w:color w:val="auto"/>
                <w:szCs w:val="21"/>
              </w:rPr>
            </w:pPr>
            <w:r>
              <w:rPr>
                <w:rFonts w:hint="eastAsia" w:ascii="仿宋" w:hAnsi="仿宋" w:eastAsia="仿宋"/>
                <w:color w:val="auto"/>
                <w:szCs w:val="21"/>
              </w:rPr>
              <w:t>32/2</w:t>
            </w:r>
          </w:p>
        </w:tc>
      </w:tr>
      <w:tr w14:paraId="2651F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636" w:type="dxa"/>
            <w:tcBorders>
              <w:top w:val="single" w:color="auto" w:sz="6" w:space="0"/>
              <w:left w:val="single" w:color="auto" w:sz="12" w:space="0"/>
              <w:bottom w:val="single" w:color="auto" w:sz="12" w:space="0"/>
              <w:right w:val="single" w:color="auto" w:sz="6" w:space="0"/>
            </w:tcBorders>
            <w:vAlign w:val="center"/>
          </w:tcPr>
          <w:p w14:paraId="74CC6E99">
            <w:pPr>
              <w:spacing w:line="240" w:lineRule="exact"/>
              <w:jc w:val="left"/>
              <w:rPr>
                <w:rFonts w:ascii="仿宋" w:hAnsi="仿宋" w:eastAsia="仿宋"/>
                <w:color w:val="auto"/>
                <w:szCs w:val="21"/>
              </w:rPr>
            </w:pPr>
            <w:r>
              <w:rPr>
                <w:rFonts w:hint="eastAsia" w:ascii="仿宋" w:hAnsi="仿宋" w:eastAsia="仿宋"/>
                <w:color w:val="auto"/>
                <w:szCs w:val="21"/>
              </w:rPr>
              <w:t>17</w:t>
            </w:r>
          </w:p>
        </w:tc>
        <w:tc>
          <w:tcPr>
            <w:tcW w:w="784" w:type="dxa"/>
            <w:tcBorders>
              <w:top w:val="single" w:color="auto" w:sz="6" w:space="0"/>
              <w:left w:val="single" w:color="auto" w:sz="6" w:space="0"/>
              <w:bottom w:val="single" w:color="auto" w:sz="12" w:space="0"/>
              <w:right w:val="single" w:color="auto" w:sz="6" w:space="0"/>
            </w:tcBorders>
            <w:vAlign w:val="center"/>
          </w:tcPr>
          <w:p w14:paraId="68E37F71">
            <w:pPr>
              <w:spacing w:line="240" w:lineRule="exact"/>
              <w:jc w:val="left"/>
              <w:rPr>
                <w:rFonts w:ascii="仿宋" w:hAnsi="仿宋" w:eastAsia="仿宋"/>
                <w:color w:val="auto"/>
                <w:szCs w:val="21"/>
              </w:rPr>
            </w:pPr>
            <w:r>
              <w:rPr>
                <w:rFonts w:hint="eastAsia" w:ascii="仿宋" w:hAnsi="仿宋" w:eastAsia="仿宋"/>
                <w:color w:val="auto"/>
                <w:szCs w:val="21"/>
              </w:rPr>
              <w:t>劳动教育</w:t>
            </w:r>
          </w:p>
        </w:tc>
        <w:tc>
          <w:tcPr>
            <w:tcW w:w="4045" w:type="dxa"/>
            <w:tcBorders>
              <w:top w:val="single" w:color="auto" w:sz="6" w:space="0"/>
              <w:left w:val="single" w:color="auto" w:sz="6" w:space="0"/>
              <w:bottom w:val="single" w:color="auto" w:sz="12" w:space="0"/>
              <w:right w:val="single" w:color="auto" w:sz="6" w:space="0"/>
            </w:tcBorders>
            <w:vAlign w:val="center"/>
          </w:tcPr>
          <w:p w14:paraId="15B873A2">
            <w:pPr>
              <w:spacing w:line="240" w:lineRule="exact"/>
              <w:jc w:val="left"/>
              <w:rPr>
                <w:rFonts w:ascii="仿宋" w:hAnsi="仿宋" w:eastAsia="仿宋"/>
                <w:color w:val="auto"/>
                <w:szCs w:val="21"/>
              </w:rPr>
            </w:pPr>
            <w:r>
              <w:rPr>
                <w:rFonts w:hint="eastAsia" w:ascii="仿宋" w:hAnsi="仿宋" w:eastAsia="仿宋"/>
                <w:color w:val="auto"/>
                <w:szCs w:val="21"/>
              </w:rPr>
              <w:t>1.知识目标：帮助学生对劳动创造价值、劳动对于生存与发展的意义等有科学的认识，树立正确的劳动观；</w:t>
            </w:r>
          </w:p>
          <w:p w14:paraId="31242989">
            <w:pPr>
              <w:spacing w:line="240" w:lineRule="exact"/>
              <w:jc w:val="left"/>
              <w:rPr>
                <w:rFonts w:ascii="仿宋" w:hAnsi="仿宋" w:eastAsia="仿宋"/>
                <w:color w:val="auto"/>
                <w:szCs w:val="21"/>
              </w:rPr>
            </w:pPr>
            <w:r>
              <w:rPr>
                <w:rFonts w:hint="eastAsia" w:ascii="仿宋" w:hAnsi="仿宋" w:eastAsia="仿宋"/>
                <w:color w:val="auto"/>
                <w:szCs w:val="21"/>
              </w:rPr>
              <w:t>2.能力目标：学生通过各种劳动体验，提升劳动能力，形成良好的技术素养，使学生学会安全劳动，保证劳动质量；</w:t>
            </w:r>
          </w:p>
          <w:p w14:paraId="6C272914">
            <w:pPr>
              <w:spacing w:line="240" w:lineRule="exact"/>
              <w:jc w:val="left"/>
              <w:rPr>
                <w:rFonts w:ascii="仿宋" w:hAnsi="仿宋" w:eastAsia="仿宋"/>
                <w:color w:val="auto"/>
                <w:szCs w:val="21"/>
              </w:rPr>
            </w:pPr>
            <w:r>
              <w:rPr>
                <w:rFonts w:hint="eastAsia" w:ascii="仿宋" w:hAnsi="仿宋" w:eastAsia="仿宋"/>
                <w:color w:val="auto"/>
                <w:szCs w:val="21"/>
              </w:rPr>
              <w:t>3.素质目标：提高学生职业素质，形成时代发展所需要的技术素养、初步的技术创新意识和技术实践能力。锤炼艰苦奋斗、顽强拼搏和艰苦创业的意志。</w:t>
            </w:r>
          </w:p>
        </w:tc>
        <w:tc>
          <w:tcPr>
            <w:tcW w:w="2304" w:type="dxa"/>
            <w:tcBorders>
              <w:top w:val="single" w:color="auto" w:sz="6" w:space="0"/>
              <w:left w:val="single" w:color="auto" w:sz="6" w:space="0"/>
              <w:bottom w:val="single" w:color="auto" w:sz="12" w:space="0"/>
              <w:right w:val="single" w:color="auto" w:sz="6" w:space="0"/>
            </w:tcBorders>
            <w:vAlign w:val="center"/>
          </w:tcPr>
          <w:p w14:paraId="7586C8A4">
            <w:pPr>
              <w:spacing w:line="240" w:lineRule="exact"/>
              <w:jc w:val="left"/>
              <w:rPr>
                <w:rFonts w:ascii="仿宋" w:hAnsi="仿宋" w:eastAsia="仿宋"/>
                <w:color w:val="auto"/>
                <w:szCs w:val="21"/>
              </w:rPr>
            </w:pPr>
            <w:r>
              <w:rPr>
                <w:rFonts w:hint="eastAsia" w:ascii="仿宋" w:hAnsi="仿宋" w:eastAsia="仿宋"/>
                <w:color w:val="auto"/>
                <w:szCs w:val="21"/>
              </w:rPr>
              <w:t>1.劳动观念教育，劳动法律法规教育等；</w:t>
            </w:r>
          </w:p>
          <w:p w14:paraId="56431805">
            <w:pPr>
              <w:spacing w:line="240" w:lineRule="exact"/>
              <w:jc w:val="left"/>
              <w:rPr>
                <w:rFonts w:ascii="仿宋" w:hAnsi="仿宋" w:eastAsia="仿宋"/>
                <w:color w:val="auto"/>
                <w:szCs w:val="21"/>
              </w:rPr>
            </w:pPr>
            <w:r>
              <w:rPr>
                <w:rFonts w:hint="eastAsia" w:ascii="仿宋" w:hAnsi="仿宋" w:eastAsia="仿宋"/>
                <w:color w:val="auto"/>
                <w:szCs w:val="21"/>
              </w:rPr>
              <w:t>2.劳动技能教育，劳动习惯教育等。</w:t>
            </w:r>
          </w:p>
        </w:tc>
        <w:tc>
          <w:tcPr>
            <w:tcW w:w="1166" w:type="dxa"/>
            <w:tcBorders>
              <w:top w:val="single" w:color="auto" w:sz="6" w:space="0"/>
              <w:left w:val="single" w:color="auto" w:sz="6" w:space="0"/>
              <w:bottom w:val="single" w:color="auto" w:sz="12" w:space="0"/>
              <w:right w:val="single" w:color="auto" w:sz="6" w:space="0"/>
            </w:tcBorders>
            <w:vAlign w:val="center"/>
          </w:tcPr>
          <w:p w14:paraId="00F82780">
            <w:pPr>
              <w:spacing w:line="240" w:lineRule="exact"/>
              <w:jc w:val="left"/>
              <w:rPr>
                <w:rFonts w:ascii="仿宋" w:hAnsi="仿宋" w:eastAsia="仿宋"/>
                <w:color w:val="auto"/>
                <w:szCs w:val="21"/>
              </w:rPr>
            </w:pPr>
            <w:r>
              <w:rPr>
                <w:rFonts w:hint="eastAsia" w:ascii="仿宋" w:hAnsi="仿宋" w:eastAsia="仿宋"/>
                <w:color w:val="auto"/>
                <w:szCs w:val="21"/>
              </w:rPr>
              <w:t>实践、活动、专题教育。</w:t>
            </w:r>
          </w:p>
        </w:tc>
        <w:tc>
          <w:tcPr>
            <w:tcW w:w="858" w:type="dxa"/>
            <w:tcBorders>
              <w:top w:val="single" w:color="auto" w:sz="6" w:space="0"/>
              <w:left w:val="single" w:color="auto" w:sz="6" w:space="0"/>
              <w:bottom w:val="single" w:color="auto" w:sz="12" w:space="0"/>
              <w:right w:val="single" w:color="auto" w:sz="12" w:space="0"/>
            </w:tcBorders>
            <w:vAlign w:val="center"/>
          </w:tcPr>
          <w:p w14:paraId="1C6C6B82">
            <w:pPr>
              <w:spacing w:line="240" w:lineRule="exact"/>
              <w:jc w:val="left"/>
              <w:rPr>
                <w:rFonts w:ascii="仿宋" w:hAnsi="仿宋" w:eastAsia="仿宋"/>
                <w:color w:val="auto"/>
                <w:szCs w:val="21"/>
              </w:rPr>
            </w:pPr>
            <w:r>
              <w:rPr>
                <w:rFonts w:hint="eastAsia" w:ascii="仿宋" w:hAnsi="仿宋" w:eastAsia="仿宋"/>
                <w:color w:val="auto"/>
                <w:szCs w:val="21"/>
              </w:rPr>
              <w:t>16</w:t>
            </w:r>
            <w:r>
              <w:rPr>
                <w:rFonts w:ascii="仿宋" w:hAnsi="仿宋" w:eastAsia="仿宋"/>
                <w:color w:val="auto"/>
                <w:szCs w:val="21"/>
              </w:rPr>
              <w:t>/1</w:t>
            </w:r>
          </w:p>
        </w:tc>
      </w:tr>
    </w:tbl>
    <w:p w14:paraId="1CC55C11">
      <w:pPr>
        <w:rPr>
          <w:rFonts w:ascii="仿宋" w:hAnsi="仿宋" w:eastAsia="仿宋"/>
          <w:color w:val="auto"/>
          <w:sz w:val="24"/>
        </w:rPr>
      </w:pPr>
    </w:p>
    <w:p w14:paraId="4FB40631">
      <w:pPr>
        <w:rPr>
          <w:rFonts w:ascii="仿宋" w:hAnsi="仿宋" w:eastAsia="仿宋"/>
          <w:color w:val="auto"/>
          <w:sz w:val="24"/>
        </w:rPr>
      </w:pPr>
    </w:p>
    <w:p w14:paraId="59C74C73">
      <w:pPr>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专业核心课程教学要求</w:t>
      </w:r>
    </w:p>
    <w:p w14:paraId="13890724">
      <w:pPr>
        <w:rPr>
          <w:rFonts w:ascii="仿宋" w:hAnsi="仿宋" w:eastAsia="仿宋"/>
          <w:color w:val="auto"/>
          <w:sz w:val="24"/>
        </w:rPr>
      </w:pPr>
    </w:p>
    <w:p w14:paraId="09FFAEFD">
      <w:pPr>
        <w:spacing w:line="360" w:lineRule="auto"/>
        <w:jc w:val="center"/>
        <w:rPr>
          <w:rFonts w:ascii="仿宋" w:hAnsi="仿宋" w:eastAsia="仿宋"/>
          <w:b/>
          <w:bCs/>
          <w:color w:val="auto"/>
          <w:sz w:val="24"/>
        </w:rPr>
      </w:pPr>
      <w:r>
        <w:rPr>
          <w:rFonts w:hint="eastAsia" w:ascii="仿宋" w:hAnsi="仿宋" w:eastAsia="仿宋"/>
          <w:b/>
          <w:bCs/>
          <w:color w:val="auto"/>
          <w:sz w:val="24"/>
        </w:rPr>
        <w:t>《 网店运营 》课程教学要求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58ABA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5D40DF03">
            <w:pPr>
              <w:spacing w:line="360" w:lineRule="auto"/>
              <w:jc w:val="center"/>
              <w:rPr>
                <w:rFonts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72EE0205">
            <w:pPr>
              <w:spacing w:line="360" w:lineRule="auto"/>
              <w:jc w:val="center"/>
              <w:rPr>
                <w:rFonts w:ascii="仿宋" w:hAnsi="仿宋" w:eastAsia="仿宋"/>
                <w:color w:val="auto"/>
                <w:szCs w:val="21"/>
              </w:rPr>
            </w:pPr>
            <w:r>
              <w:rPr>
                <w:rFonts w:hint="eastAsia" w:ascii="仿宋" w:hAnsi="仿宋" w:eastAsia="仿宋"/>
                <w:color w:val="auto"/>
                <w:szCs w:val="21"/>
              </w:rPr>
              <w:t>网店运营</w:t>
            </w:r>
          </w:p>
        </w:tc>
      </w:tr>
      <w:tr w14:paraId="5D665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24820858">
            <w:pPr>
              <w:spacing w:line="360" w:lineRule="auto"/>
              <w:rPr>
                <w:rFonts w:ascii="仿宋" w:hAnsi="仿宋" w:eastAsia="仿宋"/>
                <w:color w:val="auto"/>
                <w:szCs w:val="21"/>
              </w:rPr>
            </w:pPr>
            <w:r>
              <w:rPr>
                <w:rFonts w:hint="eastAsia" w:ascii="仿宋" w:hAnsi="仿宋" w:eastAsia="仿宋"/>
                <w:color w:val="auto"/>
                <w:szCs w:val="21"/>
              </w:rPr>
              <w:t>安排第4学期，总学时64学时，其中理论16学时，实践48学时。</w:t>
            </w:r>
          </w:p>
        </w:tc>
      </w:tr>
      <w:tr w14:paraId="10507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403" w:type="dxa"/>
            <w:vAlign w:val="center"/>
          </w:tcPr>
          <w:p w14:paraId="7E1E86A0">
            <w:pPr>
              <w:spacing w:line="360" w:lineRule="auto"/>
              <w:jc w:val="center"/>
              <w:rPr>
                <w:rFonts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148443E3">
            <w:pPr>
              <w:pStyle w:val="12"/>
              <w:spacing w:line="360" w:lineRule="auto"/>
              <w:rPr>
                <w:rFonts w:ascii="仿宋" w:hAnsi="仿宋" w:eastAsia="仿宋"/>
                <w:color w:val="auto"/>
                <w:szCs w:val="21"/>
              </w:rPr>
            </w:pPr>
            <w:r>
              <w:rPr>
                <w:rFonts w:hint="eastAsia" w:ascii="仿宋" w:hAnsi="仿宋" w:eastAsia="仿宋"/>
                <w:color w:val="auto"/>
                <w:szCs w:val="21"/>
              </w:rPr>
              <w:t>网店运营能力；网店推广能力；美工能力；成本意识和监控能力；数据分析能力；团队协作能力</w:t>
            </w:r>
          </w:p>
        </w:tc>
      </w:tr>
      <w:tr w14:paraId="796A3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403" w:type="dxa"/>
            <w:vAlign w:val="center"/>
          </w:tcPr>
          <w:p w14:paraId="171F1605">
            <w:pPr>
              <w:spacing w:line="360" w:lineRule="auto"/>
              <w:jc w:val="center"/>
              <w:rPr>
                <w:rFonts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3D428A0D">
            <w:pPr>
              <w:pStyle w:val="12"/>
              <w:spacing w:line="360" w:lineRule="auto"/>
              <w:rPr>
                <w:rFonts w:ascii="仿宋" w:hAnsi="仿宋" w:eastAsia="仿宋"/>
                <w:color w:val="auto"/>
                <w:szCs w:val="21"/>
              </w:rPr>
            </w:pPr>
            <w:r>
              <w:rPr>
                <w:rFonts w:ascii="仿宋" w:hAnsi="仿宋" w:eastAsia="仿宋"/>
                <w:color w:val="auto"/>
                <w:szCs w:val="21"/>
              </w:rPr>
              <w:t>通过本课程的学习，</w:t>
            </w:r>
            <w:r>
              <w:rPr>
                <w:rFonts w:hint="eastAsia" w:ascii="仿宋" w:hAnsi="仿宋" w:eastAsia="仿宋"/>
                <w:color w:val="auto"/>
                <w:szCs w:val="21"/>
              </w:rPr>
              <w:t>使学生掌握网络开店的必备理论知识和基本流程。培养学生获得与网店经营相关的学习、操作及营销能力，强化学生的实践，增强学生的创业意识、交流沟通能力。培养学生从事个人网店经营的创业能力，使学生能够独立运营自己店铺，积累实战经验，实现零距离上岗。</w:t>
            </w:r>
          </w:p>
        </w:tc>
      </w:tr>
      <w:tr w14:paraId="6C9C8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21E7083C">
            <w:pPr>
              <w:spacing w:line="360" w:lineRule="auto"/>
              <w:jc w:val="center"/>
              <w:rPr>
                <w:rFonts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110FD2B9">
            <w:pPr>
              <w:pStyle w:val="12"/>
              <w:spacing w:line="360" w:lineRule="auto"/>
              <w:rPr>
                <w:rFonts w:ascii="仿宋" w:hAnsi="仿宋" w:eastAsia="仿宋"/>
                <w:color w:val="auto"/>
                <w:szCs w:val="21"/>
              </w:rPr>
            </w:pPr>
            <w:r>
              <w:rPr>
                <w:rFonts w:hint="eastAsia" w:ascii="仿宋" w:hAnsi="仿宋" w:eastAsia="仿宋"/>
                <w:color w:val="auto"/>
                <w:szCs w:val="21"/>
              </w:rPr>
              <w:t>店铺产品、定价和进货渠道的定位；注册网店、开启店铺；店铺整体布局与装修；策划店内促销活动；制定店铺推广方案以及店铺推广方案的实施；利用生意参谋等工具对推广效果进行跟踪、评估，及时提出营销改进措施，给出切实可行的改进方案。</w:t>
            </w:r>
          </w:p>
        </w:tc>
      </w:tr>
      <w:tr w14:paraId="69414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403" w:type="dxa"/>
            <w:vAlign w:val="center"/>
          </w:tcPr>
          <w:p w14:paraId="21E24823">
            <w:pPr>
              <w:spacing w:line="360" w:lineRule="auto"/>
              <w:jc w:val="center"/>
              <w:rPr>
                <w:rFonts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44C963AB">
            <w:pPr>
              <w:pStyle w:val="12"/>
              <w:spacing w:line="360" w:lineRule="auto"/>
              <w:rPr>
                <w:rFonts w:ascii="仿宋" w:hAnsi="仿宋" w:eastAsia="仿宋"/>
                <w:color w:val="auto"/>
                <w:szCs w:val="21"/>
              </w:rPr>
            </w:pPr>
            <w:r>
              <w:rPr>
                <w:rFonts w:hint="eastAsia" w:ascii="仿宋" w:hAnsi="仿宋" w:eastAsia="仿宋"/>
                <w:color w:val="auto"/>
                <w:szCs w:val="21"/>
              </w:rPr>
              <w:t>在疫情期间这特殊的学期，在保证良好的教学质量的同时，作为新时代的高校教师，还应牢牢把握“立德树人”的根本任务。比如，在上课时向学生提问，如何做好自己？如何在专业领域内挖掘及发挥自己的特长？</w:t>
            </w:r>
          </w:p>
          <w:p w14:paraId="3356AD8D">
            <w:pPr>
              <w:pStyle w:val="12"/>
              <w:spacing w:line="360" w:lineRule="auto"/>
              <w:rPr>
                <w:rFonts w:ascii="仿宋" w:hAnsi="仿宋" w:eastAsia="仿宋"/>
                <w:color w:val="auto"/>
                <w:szCs w:val="21"/>
              </w:rPr>
            </w:pPr>
          </w:p>
        </w:tc>
      </w:tr>
      <w:tr w14:paraId="0EA91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03" w:type="dxa"/>
            <w:vAlign w:val="center"/>
          </w:tcPr>
          <w:p w14:paraId="4ED7FB32">
            <w:pPr>
              <w:spacing w:line="360" w:lineRule="auto"/>
              <w:jc w:val="center"/>
              <w:rPr>
                <w:rFonts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1C2F294F">
            <w:pPr>
              <w:pStyle w:val="12"/>
              <w:spacing w:line="360" w:lineRule="auto"/>
              <w:rPr>
                <w:rFonts w:ascii="仿宋" w:hAnsi="仿宋" w:eastAsia="仿宋"/>
                <w:color w:val="auto"/>
                <w:szCs w:val="21"/>
              </w:rPr>
            </w:pPr>
            <w:r>
              <w:rPr>
                <w:rFonts w:hint="eastAsia" w:ascii="仿宋" w:hAnsi="仿宋" w:eastAsia="仿宋"/>
                <w:color w:val="auto"/>
                <w:szCs w:val="21"/>
              </w:rPr>
              <w:t>启发式教学；现场示范教学；项目教学</w:t>
            </w:r>
          </w:p>
        </w:tc>
      </w:tr>
      <w:tr w14:paraId="09805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0515869F">
            <w:pPr>
              <w:spacing w:line="360" w:lineRule="auto"/>
              <w:jc w:val="center"/>
              <w:rPr>
                <w:rFonts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0B2EE839">
            <w:pPr>
              <w:pStyle w:val="12"/>
              <w:spacing w:line="360" w:lineRule="auto"/>
              <w:rPr>
                <w:rFonts w:ascii="仿宋" w:hAnsi="仿宋" w:eastAsia="仿宋"/>
                <w:color w:val="auto"/>
                <w:szCs w:val="21"/>
              </w:rPr>
            </w:pPr>
            <w:r>
              <w:rPr>
                <w:rFonts w:hint="eastAsia" w:ascii="仿宋" w:hAnsi="仿宋" w:eastAsia="仿宋"/>
                <w:color w:val="auto"/>
                <w:szCs w:val="21"/>
              </w:rPr>
              <w:t>教材：《网店运营与推广》，刘莉萍编，2025年，人民邮电大学出版社</w:t>
            </w:r>
          </w:p>
          <w:p w14:paraId="0E230817">
            <w:pPr>
              <w:pStyle w:val="12"/>
              <w:spacing w:line="360" w:lineRule="auto"/>
              <w:rPr>
                <w:rFonts w:ascii="仿宋" w:hAnsi="仿宋" w:eastAsia="仿宋"/>
                <w:color w:val="auto"/>
                <w:szCs w:val="21"/>
              </w:rPr>
            </w:pPr>
            <w:r>
              <w:rPr>
                <w:rFonts w:hint="eastAsia" w:ascii="仿宋" w:hAnsi="仿宋" w:eastAsia="仿宋"/>
                <w:color w:val="auto"/>
                <w:szCs w:val="21"/>
              </w:rPr>
              <w:t>参考资料：</w:t>
            </w:r>
          </w:p>
          <w:p w14:paraId="3DA578BE">
            <w:pPr>
              <w:pStyle w:val="12"/>
              <w:spacing w:line="360" w:lineRule="auto"/>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r>
              <w:rPr>
                <w:rFonts w:hint="eastAsia" w:ascii="仿宋" w:hAnsi="仿宋" w:eastAsia="仿宋"/>
                <w:color w:val="auto"/>
                <w:szCs w:val="21"/>
              </w:rPr>
              <w:t>网店运营管理与营销推广</w:t>
            </w:r>
            <w:r>
              <w:rPr>
                <w:rFonts w:ascii="仿宋" w:hAnsi="仿宋" w:eastAsia="仿宋"/>
                <w:color w:val="auto"/>
                <w:szCs w:val="21"/>
              </w:rPr>
              <w:t>》</w:t>
            </w:r>
            <w:r>
              <w:rPr>
                <w:rFonts w:hint="eastAsia" w:ascii="仿宋" w:hAnsi="仿宋" w:eastAsia="仿宋"/>
                <w:color w:val="auto"/>
                <w:szCs w:val="21"/>
              </w:rPr>
              <w:t>，李军 编，2022年，清华大学出版社</w:t>
            </w:r>
          </w:p>
          <w:p w14:paraId="4A09DA0D">
            <w:pPr>
              <w:pStyle w:val="12"/>
              <w:spacing w:line="360" w:lineRule="auto"/>
              <w:rPr>
                <w:rFonts w:ascii="仿宋" w:hAnsi="仿宋" w:eastAsia="仿宋"/>
                <w:color w:val="auto"/>
                <w:szCs w:val="21"/>
              </w:rPr>
            </w:pPr>
            <w:r>
              <w:rPr>
                <w:rFonts w:hint="eastAsia" w:ascii="仿宋" w:hAnsi="仿宋" w:eastAsia="仿宋"/>
                <w:color w:val="auto"/>
                <w:szCs w:val="21"/>
              </w:rPr>
              <w:t>（2）《网店运营实务》，刘勇 秋叶 萧秋水编著，2023年，中国科学技术出版社</w:t>
            </w:r>
          </w:p>
          <w:p w14:paraId="35AE1F25">
            <w:pPr>
              <w:pStyle w:val="12"/>
              <w:spacing w:line="360" w:lineRule="auto"/>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w:t>
            </w:r>
            <w:r>
              <w:rPr>
                <w:rFonts w:hint="eastAsia" w:ascii="仿宋" w:hAnsi="仿宋" w:eastAsia="仿宋"/>
                <w:color w:val="auto"/>
                <w:szCs w:val="21"/>
              </w:rPr>
              <w:t>网店运营管理与营销推广</w:t>
            </w:r>
            <w:r>
              <w:rPr>
                <w:rFonts w:ascii="仿宋" w:hAnsi="仿宋" w:eastAsia="仿宋"/>
                <w:color w:val="auto"/>
                <w:szCs w:val="21"/>
              </w:rPr>
              <w:t>》</w:t>
            </w:r>
            <w:r>
              <w:rPr>
                <w:rFonts w:hint="eastAsia" w:ascii="仿宋" w:hAnsi="仿宋" w:eastAsia="仿宋"/>
                <w:color w:val="auto"/>
                <w:szCs w:val="21"/>
              </w:rPr>
              <w:t>，李著，2023年6月，清华大学</w:t>
            </w:r>
            <w:r>
              <w:rPr>
                <w:rFonts w:ascii="仿宋" w:hAnsi="仿宋" w:eastAsia="仿宋"/>
                <w:color w:val="auto"/>
                <w:szCs w:val="21"/>
              </w:rPr>
              <w:t>出版</w:t>
            </w:r>
            <w:r>
              <w:rPr>
                <w:rFonts w:hint="eastAsia" w:ascii="仿宋" w:hAnsi="仿宋" w:eastAsia="仿宋"/>
                <w:color w:val="auto"/>
                <w:szCs w:val="21"/>
              </w:rPr>
              <w:t>教材</w:t>
            </w:r>
          </w:p>
          <w:p w14:paraId="07EDFEAA">
            <w:pPr>
              <w:pStyle w:val="12"/>
              <w:spacing w:line="360" w:lineRule="auto"/>
              <w:rPr>
                <w:rFonts w:ascii="仿宋" w:hAnsi="仿宋" w:eastAsia="仿宋"/>
                <w:color w:val="auto"/>
                <w:szCs w:val="21"/>
              </w:rPr>
            </w:pPr>
            <w:r>
              <w:rPr>
                <w:rFonts w:hint="eastAsia" w:ascii="仿宋" w:hAnsi="仿宋" w:eastAsia="仿宋"/>
                <w:color w:val="auto"/>
                <w:szCs w:val="21"/>
              </w:rPr>
              <w:t>网络工具资源：生意参谋；店侦探；淘宝教育等。</w:t>
            </w:r>
          </w:p>
        </w:tc>
      </w:tr>
      <w:tr w14:paraId="42C13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03" w:type="dxa"/>
            <w:vAlign w:val="center"/>
          </w:tcPr>
          <w:p w14:paraId="6CF961CA">
            <w:pPr>
              <w:spacing w:line="360" w:lineRule="auto"/>
              <w:jc w:val="center"/>
              <w:rPr>
                <w:rFonts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60BB30C4">
            <w:pPr>
              <w:pStyle w:val="12"/>
              <w:spacing w:line="360" w:lineRule="auto"/>
              <w:rPr>
                <w:rFonts w:ascii="仿宋" w:hAnsi="仿宋" w:eastAsia="仿宋"/>
                <w:color w:val="auto"/>
                <w:szCs w:val="21"/>
              </w:rPr>
            </w:pPr>
            <w:r>
              <w:rPr>
                <w:rFonts w:hint="eastAsia" w:ascii="仿宋" w:hAnsi="仿宋" w:eastAsia="仿宋"/>
                <w:color w:val="auto"/>
                <w:szCs w:val="21"/>
              </w:rPr>
              <w:t>懂得各大电商交易平台的流程与规则，能够根据规则的变化调整自己的运营策略，具备较强的应变能力。</w:t>
            </w:r>
          </w:p>
        </w:tc>
      </w:tr>
      <w:tr w14:paraId="04760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6B5468BD">
            <w:pPr>
              <w:jc w:val="center"/>
              <w:rPr>
                <w:rFonts w:ascii="仿宋" w:hAnsi="仿宋" w:eastAsia="仿宋"/>
                <w:color w:val="auto"/>
                <w:szCs w:val="21"/>
              </w:rPr>
            </w:pPr>
            <w:r>
              <w:rPr>
                <w:rFonts w:hint="eastAsia" w:ascii="仿宋" w:hAnsi="仿宋" w:eastAsia="仿宋"/>
                <w:color w:val="auto"/>
                <w:szCs w:val="21"/>
              </w:rPr>
              <w:t>相关证书或对应赛项</w:t>
            </w:r>
          </w:p>
        </w:tc>
        <w:tc>
          <w:tcPr>
            <w:tcW w:w="8204" w:type="dxa"/>
            <w:gridSpan w:val="2"/>
          </w:tcPr>
          <w:p w14:paraId="14C3888F">
            <w:pPr>
              <w:pStyle w:val="12"/>
              <w:spacing w:line="360" w:lineRule="auto"/>
              <w:rPr>
                <w:rFonts w:ascii="仿宋" w:hAnsi="仿宋" w:eastAsia="仿宋"/>
                <w:color w:val="auto"/>
                <w:szCs w:val="21"/>
              </w:rPr>
            </w:pPr>
            <w:r>
              <w:rPr>
                <w:rFonts w:hint="eastAsia" w:ascii="仿宋" w:hAnsi="仿宋" w:eastAsia="仿宋"/>
                <w:color w:val="auto"/>
                <w:szCs w:val="21"/>
              </w:rPr>
              <w:t>厦门市高职院校电子商务技能竞赛</w:t>
            </w:r>
          </w:p>
          <w:p w14:paraId="4CE32A33">
            <w:pPr>
              <w:pStyle w:val="12"/>
              <w:spacing w:line="360" w:lineRule="auto"/>
              <w:rPr>
                <w:rFonts w:ascii="仿宋" w:hAnsi="仿宋" w:eastAsia="仿宋"/>
                <w:color w:val="auto"/>
                <w:szCs w:val="21"/>
              </w:rPr>
            </w:pPr>
            <w:r>
              <w:rPr>
                <w:rFonts w:hint="eastAsia" w:ascii="仿宋" w:hAnsi="仿宋" w:eastAsia="仿宋"/>
                <w:color w:val="auto"/>
                <w:szCs w:val="21"/>
              </w:rPr>
              <w:t>福建省高职院校电子商务技能竞赛</w:t>
            </w:r>
          </w:p>
        </w:tc>
      </w:tr>
    </w:tbl>
    <w:p w14:paraId="415105A9">
      <w:pPr>
        <w:spacing w:line="440" w:lineRule="exact"/>
        <w:ind w:firstLine="562" w:firstLineChars="200"/>
        <w:rPr>
          <w:rFonts w:ascii="仿宋" w:hAnsi="仿宋" w:eastAsia="仿宋"/>
          <w:b/>
          <w:color w:val="auto"/>
          <w:sz w:val="28"/>
          <w:szCs w:val="28"/>
        </w:rPr>
      </w:pPr>
    </w:p>
    <w:p w14:paraId="152F5BF6">
      <w:pPr>
        <w:spacing w:line="360" w:lineRule="auto"/>
        <w:jc w:val="center"/>
        <w:rPr>
          <w:rFonts w:ascii="仿宋" w:hAnsi="仿宋" w:eastAsia="仿宋"/>
          <w:b/>
          <w:bCs/>
          <w:color w:val="auto"/>
          <w:sz w:val="24"/>
        </w:rPr>
      </w:pPr>
      <w:r>
        <w:rPr>
          <w:rFonts w:hint="eastAsia" w:ascii="仿宋" w:hAnsi="仿宋" w:eastAsia="仿宋"/>
          <w:b/>
          <w:bCs/>
          <w:color w:val="auto"/>
          <w:sz w:val="24"/>
        </w:rPr>
        <w:t>《ERP沙盘模拟经营》课程教学要求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1B729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37C0330B">
            <w:pPr>
              <w:pStyle w:val="12"/>
              <w:spacing w:line="360" w:lineRule="auto"/>
              <w:jc w:val="center"/>
              <w:rPr>
                <w:rFonts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7873192E">
            <w:pPr>
              <w:pStyle w:val="12"/>
              <w:spacing w:line="360" w:lineRule="auto"/>
              <w:jc w:val="center"/>
              <w:rPr>
                <w:rFonts w:ascii="仿宋" w:hAnsi="仿宋" w:eastAsia="仿宋"/>
                <w:color w:val="auto"/>
                <w:szCs w:val="21"/>
              </w:rPr>
            </w:pPr>
            <w:r>
              <w:rPr>
                <w:rFonts w:hint="eastAsia" w:ascii="仿宋" w:hAnsi="仿宋" w:eastAsia="仿宋"/>
                <w:color w:val="auto"/>
                <w:sz w:val="24"/>
              </w:rPr>
              <w:t>ERP沙盘模拟经营</w:t>
            </w:r>
          </w:p>
        </w:tc>
      </w:tr>
      <w:tr w14:paraId="0CEF0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1D83E212">
            <w:pPr>
              <w:pStyle w:val="12"/>
              <w:spacing w:line="360" w:lineRule="auto"/>
              <w:rPr>
                <w:rFonts w:ascii="仿宋" w:hAnsi="仿宋" w:eastAsia="仿宋"/>
                <w:color w:val="auto"/>
                <w:szCs w:val="21"/>
              </w:rPr>
            </w:pPr>
            <w:r>
              <w:rPr>
                <w:rFonts w:hint="eastAsia" w:ascii="仿宋" w:hAnsi="仿宋" w:eastAsia="仿宋"/>
                <w:color w:val="auto"/>
                <w:szCs w:val="21"/>
              </w:rPr>
              <w:t>安排第4学期，总学时64学时，其中理论16学时，实践48学时。</w:t>
            </w:r>
          </w:p>
        </w:tc>
      </w:tr>
      <w:tr w14:paraId="13B3D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6581A21F">
            <w:pPr>
              <w:pStyle w:val="12"/>
              <w:spacing w:line="360" w:lineRule="auto"/>
              <w:jc w:val="center"/>
              <w:rPr>
                <w:rFonts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69611CFF">
            <w:pPr>
              <w:pStyle w:val="12"/>
              <w:spacing w:line="360" w:lineRule="auto"/>
              <w:rPr>
                <w:rFonts w:ascii="仿宋" w:hAnsi="仿宋" w:eastAsia="仿宋"/>
                <w:color w:val="auto"/>
                <w:szCs w:val="21"/>
              </w:rPr>
            </w:pPr>
            <w:r>
              <w:rPr>
                <w:rFonts w:hint="eastAsia" w:ascii="仿宋" w:hAnsi="仿宋" w:eastAsia="仿宋"/>
                <w:color w:val="auto"/>
                <w:szCs w:val="21"/>
              </w:rPr>
              <w:t>能根据企业实际需求编制相关的实施计划</w:t>
            </w:r>
          </w:p>
          <w:p w14:paraId="58794A87">
            <w:pPr>
              <w:pStyle w:val="12"/>
              <w:spacing w:line="360" w:lineRule="auto"/>
              <w:rPr>
                <w:rFonts w:ascii="仿宋" w:hAnsi="仿宋" w:eastAsia="仿宋"/>
                <w:color w:val="auto"/>
                <w:szCs w:val="21"/>
              </w:rPr>
            </w:pPr>
            <w:r>
              <w:rPr>
                <w:rFonts w:hint="eastAsia" w:ascii="仿宋" w:hAnsi="仿宋" w:eastAsia="仿宋"/>
                <w:color w:val="auto"/>
                <w:szCs w:val="21"/>
              </w:rPr>
              <w:t>能熟练运用ERP系统进行生产、销售、财务等模块的操作</w:t>
            </w:r>
          </w:p>
          <w:p w14:paraId="0992AC81">
            <w:pPr>
              <w:pStyle w:val="12"/>
              <w:spacing w:line="360" w:lineRule="auto"/>
              <w:rPr>
                <w:rFonts w:ascii="仿宋" w:hAnsi="仿宋" w:eastAsia="仿宋"/>
                <w:color w:val="auto"/>
                <w:szCs w:val="21"/>
              </w:rPr>
            </w:pPr>
            <w:r>
              <w:rPr>
                <w:rFonts w:hint="eastAsia" w:ascii="仿宋" w:hAnsi="仿宋" w:eastAsia="仿宋"/>
                <w:color w:val="auto"/>
                <w:szCs w:val="21"/>
              </w:rPr>
              <w:t>能分析企业信息化现状，企业运营过程中存在的问题</w:t>
            </w:r>
          </w:p>
          <w:p w14:paraId="6DBBC6E5">
            <w:pPr>
              <w:pStyle w:val="12"/>
              <w:spacing w:line="360" w:lineRule="auto"/>
              <w:rPr>
                <w:rFonts w:ascii="仿宋" w:hAnsi="仿宋" w:eastAsia="仿宋"/>
                <w:color w:val="auto"/>
                <w:szCs w:val="21"/>
              </w:rPr>
            </w:pPr>
            <w:r>
              <w:rPr>
                <w:rFonts w:hint="eastAsia" w:ascii="仿宋" w:hAnsi="仿宋" w:eastAsia="仿宋"/>
                <w:color w:val="auto"/>
                <w:szCs w:val="21"/>
              </w:rPr>
              <w:t>按角色记录运作步骤结果，记录模拟过程中出现的问题</w:t>
            </w:r>
          </w:p>
          <w:p w14:paraId="0BCC1466">
            <w:pPr>
              <w:pStyle w:val="12"/>
              <w:spacing w:line="360" w:lineRule="auto"/>
              <w:rPr>
                <w:rFonts w:ascii="仿宋" w:hAnsi="仿宋" w:eastAsia="仿宋"/>
                <w:color w:val="auto"/>
                <w:szCs w:val="21"/>
              </w:rPr>
            </w:pPr>
            <w:r>
              <w:rPr>
                <w:rFonts w:hint="eastAsia" w:ascii="仿宋" w:hAnsi="仿宋" w:eastAsia="仿宋"/>
                <w:color w:val="auto"/>
                <w:szCs w:val="21"/>
              </w:rPr>
              <w:t>能熟练发现实践操作中的问题，并且自行解决问题的能力，从而提高分析、解决问题的能力；沟通能力；团队合作的能力；自学能力等。</w:t>
            </w:r>
          </w:p>
        </w:tc>
      </w:tr>
      <w:tr w14:paraId="6A653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6936BD5D">
            <w:pPr>
              <w:pStyle w:val="12"/>
              <w:spacing w:line="360" w:lineRule="auto"/>
              <w:jc w:val="center"/>
              <w:rPr>
                <w:rFonts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2BDB5EC6">
            <w:pPr>
              <w:spacing w:line="360" w:lineRule="auto"/>
              <w:rPr>
                <w:rFonts w:ascii="仿宋" w:hAnsi="仿宋" w:eastAsia="仿宋"/>
                <w:color w:val="auto"/>
                <w:szCs w:val="21"/>
              </w:rPr>
            </w:pPr>
            <w:r>
              <w:rPr>
                <w:rFonts w:hint="eastAsia" w:ascii="仿宋" w:hAnsi="仿宋" w:eastAsia="仿宋"/>
                <w:color w:val="auto"/>
                <w:szCs w:val="21"/>
              </w:rPr>
              <w:t>本课程是集知识性、趣味性、对抗性于一体的企业经营管理技能训练课程。开设的主要目的是使学生通过本课程的学习，对企业的创立，组织结构，业务的基本流程以及经营理念有全面的了解，并掌握市场规则，企业经营规则，生产计划，订单选择等，同时要求学生会出具财务报表；体验团队协作精神，打造复合型人才，全面提高学生经营管理的实践能力。</w:t>
            </w:r>
          </w:p>
        </w:tc>
      </w:tr>
      <w:tr w14:paraId="29887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643A98BE">
            <w:pPr>
              <w:pStyle w:val="12"/>
              <w:spacing w:line="360" w:lineRule="auto"/>
              <w:jc w:val="center"/>
              <w:rPr>
                <w:rFonts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35EDD738">
            <w:pPr>
              <w:pStyle w:val="12"/>
              <w:spacing w:line="360" w:lineRule="auto"/>
              <w:rPr>
                <w:rFonts w:ascii="仿宋" w:hAnsi="仿宋" w:eastAsia="仿宋"/>
                <w:color w:val="auto"/>
                <w:szCs w:val="21"/>
              </w:rPr>
            </w:pPr>
            <w:r>
              <w:rPr>
                <w:rFonts w:hint="eastAsia" w:ascii="仿宋" w:hAnsi="仿宋" w:eastAsia="仿宋"/>
                <w:color w:val="auto"/>
                <w:szCs w:val="21"/>
              </w:rPr>
              <w:t>ERP思想的发展历程、生产规划、主生产计划（MPS）、物料需求计划（MRP）、模拟企业的运作（第1-6年）、沙盘实训总结与评价</w:t>
            </w:r>
          </w:p>
        </w:tc>
      </w:tr>
      <w:tr w14:paraId="499CA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56FA52FB">
            <w:pPr>
              <w:pStyle w:val="12"/>
              <w:spacing w:line="360" w:lineRule="auto"/>
              <w:jc w:val="center"/>
              <w:rPr>
                <w:rFonts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4FEA219F">
            <w:pPr>
              <w:pStyle w:val="7"/>
              <w:shd w:val="clear" w:color="auto" w:fill="FFFFFF"/>
              <w:spacing w:beforeAutospacing="0" w:afterAutospacing="0" w:line="384" w:lineRule="atLeast"/>
              <w:rPr>
                <w:rFonts w:ascii="仿宋" w:hAnsi="仿宋" w:eastAsia="仿宋" w:cs="Times New Roman"/>
                <w:color w:val="auto"/>
                <w:kern w:val="2"/>
                <w:sz w:val="21"/>
                <w:szCs w:val="21"/>
              </w:rPr>
            </w:pPr>
            <w:r>
              <w:rPr>
                <w:rFonts w:ascii="仿宋" w:hAnsi="仿宋" w:eastAsia="仿宋" w:cs="Times New Roman"/>
                <w:color w:val="auto"/>
                <w:kern w:val="2"/>
                <w:sz w:val="21"/>
                <w:szCs w:val="21"/>
              </w:rPr>
              <w:t>尝试在课程中融入:爱国情怀、科学素养、创新意识、人文精神、工匠精神和职业道德等,把价值观培育和塑造情怀意识潜移默化地融入课程。</w:t>
            </w:r>
            <w:r>
              <w:rPr>
                <w:rFonts w:hint="eastAsia" w:ascii="仿宋" w:hAnsi="仿宋" w:eastAsia="仿宋" w:cs="Times New Roman"/>
                <w:color w:val="auto"/>
                <w:sz w:val="21"/>
                <w:szCs w:val="21"/>
              </w:rPr>
              <w:t>高校课程思政是为了更好地将社会责任、个人价值和优良品质渗透到学科专业教学中，在传授专业知识的同时实现立德树人的教学目标，在教学设计中要善于融入爱国情怀、结合国家政策、贯穿人生哲理、把握思政契机，达到润物无声的效果。</w:t>
            </w:r>
          </w:p>
        </w:tc>
      </w:tr>
      <w:tr w14:paraId="3807B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403" w:type="dxa"/>
            <w:vAlign w:val="center"/>
          </w:tcPr>
          <w:p w14:paraId="0B773E97">
            <w:pPr>
              <w:pStyle w:val="12"/>
              <w:spacing w:line="360" w:lineRule="auto"/>
              <w:jc w:val="center"/>
              <w:rPr>
                <w:rFonts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7AD44DE4">
            <w:pPr>
              <w:pStyle w:val="12"/>
              <w:spacing w:line="360" w:lineRule="auto"/>
              <w:rPr>
                <w:rFonts w:ascii="仿宋" w:hAnsi="仿宋" w:eastAsia="仿宋"/>
                <w:color w:val="auto"/>
                <w:szCs w:val="21"/>
              </w:rPr>
            </w:pPr>
            <w:r>
              <w:rPr>
                <w:rFonts w:hint="eastAsia" w:ascii="仿宋" w:hAnsi="仿宋" w:eastAsia="仿宋"/>
                <w:color w:val="auto"/>
                <w:szCs w:val="21"/>
              </w:rPr>
              <w:t xml:space="preserve">项目教学 ·项目引导，任务驱动 </w:t>
            </w:r>
          </w:p>
          <w:p w14:paraId="06DC922B">
            <w:pPr>
              <w:pStyle w:val="12"/>
              <w:spacing w:line="360" w:lineRule="auto"/>
              <w:rPr>
                <w:rFonts w:ascii="仿宋" w:hAnsi="仿宋" w:eastAsia="仿宋"/>
                <w:color w:val="auto"/>
                <w:szCs w:val="21"/>
              </w:rPr>
            </w:pPr>
            <w:r>
              <w:rPr>
                <w:rFonts w:hint="eastAsia" w:ascii="仿宋" w:hAnsi="仿宋" w:eastAsia="仿宋"/>
                <w:color w:val="auto"/>
                <w:szCs w:val="21"/>
              </w:rPr>
              <w:t>案例教学法</w:t>
            </w:r>
          </w:p>
          <w:p w14:paraId="535A8AE7">
            <w:pPr>
              <w:pStyle w:val="12"/>
              <w:spacing w:line="360" w:lineRule="auto"/>
              <w:rPr>
                <w:rFonts w:ascii="仿宋" w:hAnsi="仿宋" w:eastAsia="仿宋"/>
                <w:color w:val="auto"/>
                <w:szCs w:val="21"/>
              </w:rPr>
            </w:pPr>
            <w:r>
              <w:rPr>
                <w:rFonts w:hint="eastAsia" w:ascii="仿宋" w:hAnsi="仿宋" w:eastAsia="仿宋"/>
                <w:color w:val="auto"/>
                <w:szCs w:val="21"/>
              </w:rPr>
              <w:t>角色扮演法：总裁CEO，财务总监，营销总监，生产总监，研发总监</w:t>
            </w:r>
          </w:p>
          <w:p w14:paraId="19097586">
            <w:pPr>
              <w:pStyle w:val="12"/>
              <w:spacing w:line="360" w:lineRule="auto"/>
              <w:rPr>
                <w:rFonts w:ascii="仿宋" w:hAnsi="仿宋" w:eastAsia="仿宋"/>
                <w:color w:val="auto"/>
                <w:szCs w:val="21"/>
              </w:rPr>
            </w:pPr>
            <w:r>
              <w:rPr>
                <w:rFonts w:hint="eastAsia" w:ascii="仿宋" w:hAnsi="仿宋" w:eastAsia="仿宋"/>
                <w:color w:val="auto"/>
                <w:szCs w:val="21"/>
              </w:rPr>
              <w:t>学做合一·做中学、学中做</w:t>
            </w:r>
          </w:p>
          <w:p w14:paraId="38A28FF8">
            <w:pPr>
              <w:pStyle w:val="12"/>
              <w:spacing w:line="360" w:lineRule="auto"/>
              <w:rPr>
                <w:rFonts w:ascii="仿宋" w:hAnsi="仿宋" w:eastAsia="仿宋"/>
                <w:color w:val="auto"/>
                <w:szCs w:val="21"/>
              </w:rPr>
            </w:pPr>
            <w:r>
              <w:rPr>
                <w:rFonts w:hint="eastAsia" w:ascii="仿宋" w:hAnsi="仿宋" w:eastAsia="仿宋"/>
                <w:color w:val="auto"/>
                <w:szCs w:val="21"/>
              </w:rPr>
              <w:t>分层实践·课堂实战、拓展实训</w:t>
            </w:r>
          </w:p>
          <w:p w14:paraId="36594413">
            <w:pPr>
              <w:pStyle w:val="12"/>
              <w:spacing w:line="360" w:lineRule="auto"/>
              <w:rPr>
                <w:rFonts w:ascii="仿宋" w:hAnsi="仿宋" w:eastAsia="仿宋"/>
                <w:color w:val="auto"/>
                <w:szCs w:val="21"/>
              </w:rPr>
            </w:pPr>
            <w:r>
              <w:rPr>
                <w:rFonts w:hint="eastAsia" w:ascii="仿宋" w:hAnsi="仿宋" w:eastAsia="仿宋"/>
                <w:color w:val="auto"/>
                <w:szCs w:val="21"/>
              </w:rPr>
              <w:t>网络课堂 ·网络互动学习平台，自主学习</w:t>
            </w:r>
          </w:p>
        </w:tc>
      </w:tr>
      <w:tr w14:paraId="1294B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59C7FC49">
            <w:pPr>
              <w:pStyle w:val="12"/>
              <w:spacing w:line="360" w:lineRule="auto"/>
              <w:jc w:val="center"/>
              <w:rPr>
                <w:rFonts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1C2E7690">
            <w:pPr>
              <w:spacing w:line="360" w:lineRule="auto"/>
              <w:rPr>
                <w:rFonts w:ascii="仿宋" w:hAnsi="仿宋" w:eastAsia="仿宋"/>
                <w:color w:val="auto"/>
                <w:szCs w:val="21"/>
              </w:rPr>
            </w:pPr>
            <w:r>
              <w:rPr>
                <w:rFonts w:hint="eastAsia" w:ascii="仿宋" w:hAnsi="仿宋" w:eastAsia="仿宋"/>
                <w:color w:val="auto"/>
                <w:szCs w:val="21"/>
              </w:rPr>
              <w:t>教材：《企业经营ERP沙盘模拟实训教程》中国海洋大学出版社，吕明主编，2025.01。</w:t>
            </w:r>
          </w:p>
          <w:p w14:paraId="2173428F">
            <w:pPr>
              <w:spacing w:line="360" w:lineRule="auto"/>
              <w:rPr>
                <w:rFonts w:ascii="仿宋" w:hAnsi="仿宋" w:eastAsia="仿宋"/>
                <w:color w:val="auto"/>
                <w:szCs w:val="21"/>
              </w:rPr>
            </w:pPr>
            <w:r>
              <w:rPr>
                <w:rFonts w:hint="eastAsia" w:ascii="仿宋" w:hAnsi="仿宋" w:eastAsia="仿宋"/>
                <w:color w:val="auto"/>
                <w:szCs w:val="21"/>
              </w:rPr>
              <w:t>参考资料：</w:t>
            </w:r>
          </w:p>
          <w:p w14:paraId="60758330">
            <w:pPr>
              <w:adjustRightInd w:val="0"/>
              <w:snapToGrid w:val="0"/>
              <w:spacing w:line="360" w:lineRule="auto"/>
              <w:rPr>
                <w:rFonts w:ascii="仿宋" w:hAnsi="仿宋" w:eastAsia="仿宋"/>
                <w:color w:val="auto"/>
                <w:szCs w:val="21"/>
              </w:rPr>
            </w:pPr>
            <w:r>
              <w:rPr>
                <w:rFonts w:hint="eastAsia" w:ascii="仿宋" w:hAnsi="仿宋" w:eastAsia="仿宋"/>
                <w:color w:val="auto"/>
                <w:szCs w:val="21"/>
              </w:rPr>
              <w:t>（1）《ERP沙盘模拟实战教程》，郑丰，首都经济贸易大学出版社</w:t>
            </w:r>
          </w:p>
          <w:p w14:paraId="0E1CAC8E">
            <w:pPr>
              <w:adjustRightInd w:val="0"/>
              <w:snapToGrid w:val="0"/>
              <w:spacing w:line="360" w:lineRule="auto"/>
              <w:rPr>
                <w:rFonts w:ascii="仿宋" w:hAnsi="仿宋" w:eastAsia="仿宋"/>
                <w:color w:val="auto"/>
                <w:szCs w:val="21"/>
              </w:rPr>
            </w:pPr>
            <w:r>
              <w:rPr>
                <w:rFonts w:hint="eastAsia" w:ascii="仿宋" w:hAnsi="仿宋" w:eastAsia="仿宋"/>
                <w:color w:val="auto"/>
                <w:szCs w:val="21"/>
              </w:rPr>
              <w:t>（2）《金蝶工业沙盘教学系统培训手册》金蝶公司培训部编</w:t>
            </w:r>
          </w:p>
          <w:p w14:paraId="1B823585">
            <w:pPr>
              <w:adjustRightInd w:val="0"/>
              <w:snapToGrid w:val="0"/>
              <w:spacing w:line="360" w:lineRule="auto"/>
              <w:rPr>
                <w:rFonts w:ascii="仿宋" w:hAnsi="仿宋" w:eastAsia="仿宋"/>
                <w:color w:val="auto"/>
                <w:szCs w:val="21"/>
              </w:rPr>
            </w:pPr>
            <w:r>
              <w:rPr>
                <w:rFonts w:hint="eastAsia" w:ascii="仿宋" w:hAnsi="仿宋" w:eastAsia="仿宋"/>
                <w:color w:val="auto"/>
                <w:szCs w:val="21"/>
              </w:rPr>
              <w:t>（3）《ERP沙盘模拟实战教程》，李宗民主编，中国电力出版社，2024年7月</w:t>
            </w:r>
          </w:p>
          <w:p w14:paraId="7381D43C">
            <w:pPr>
              <w:spacing w:line="360" w:lineRule="auto"/>
              <w:rPr>
                <w:rFonts w:ascii="仿宋" w:hAnsi="仿宋" w:eastAsia="仿宋"/>
                <w:color w:val="auto"/>
                <w:szCs w:val="21"/>
              </w:rPr>
            </w:pPr>
            <w:r>
              <w:rPr>
                <w:rFonts w:hint="eastAsia" w:ascii="仿宋" w:hAnsi="仿宋" w:eastAsia="仿宋"/>
                <w:color w:val="auto"/>
                <w:szCs w:val="21"/>
              </w:rPr>
              <w:t>网络资源：</w:t>
            </w:r>
          </w:p>
          <w:p w14:paraId="73BB66C2">
            <w:pPr>
              <w:spacing w:line="360" w:lineRule="auto"/>
              <w:rPr>
                <w:rFonts w:ascii="仿宋" w:hAnsi="仿宋" w:eastAsia="仿宋"/>
                <w:color w:val="auto"/>
                <w:szCs w:val="21"/>
              </w:rPr>
            </w:pPr>
            <w:r>
              <w:rPr>
                <w:rFonts w:ascii="仿宋" w:hAnsi="仿宋" w:eastAsia="仿宋"/>
                <w:color w:val="auto"/>
                <w:szCs w:val="21"/>
              </w:rPr>
              <w:t>http://www.erpsp.cn/</w:t>
            </w:r>
          </w:p>
        </w:tc>
      </w:tr>
      <w:tr w14:paraId="410FA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7D39572E">
            <w:pPr>
              <w:pStyle w:val="12"/>
              <w:spacing w:line="360" w:lineRule="auto"/>
              <w:jc w:val="center"/>
              <w:rPr>
                <w:rFonts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460F65C5">
            <w:pPr>
              <w:pStyle w:val="12"/>
              <w:spacing w:line="360" w:lineRule="auto"/>
              <w:rPr>
                <w:rFonts w:ascii="仿宋" w:hAnsi="仿宋" w:eastAsia="仿宋"/>
                <w:color w:val="auto"/>
                <w:szCs w:val="21"/>
              </w:rPr>
            </w:pPr>
            <w:r>
              <w:rPr>
                <w:rFonts w:hint="eastAsia" w:ascii="仿宋" w:hAnsi="仿宋" w:eastAsia="仿宋"/>
                <w:color w:val="auto"/>
                <w:szCs w:val="21"/>
              </w:rPr>
              <w:t>了解沙盘模拟相关概念以及沙盘模拟道具</w:t>
            </w:r>
          </w:p>
          <w:p w14:paraId="629DB7B3">
            <w:pPr>
              <w:pStyle w:val="12"/>
              <w:spacing w:line="360" w:lineRule="auto"/>
              <w:rPr>
                <w:rFonts w:ascii="仿宋" w:hAnsi="仿宋" w:eastAsia="仿宋"/>
                <w:color w:val="auto"/>
                <w:szCs w:val="21"/>
              </w:rPr>
            </w:pPr>
            <w:r>
              <w:rPr>
                <w:rFonts w:hint="eastAsia" w:ascii="仿宋" w:hAnsi="仿宋" w:eastAsia="仿宋"/>
                <w:color w:val="auto"/>
                <w:szCs w:val="21"/>
              </w:rPr>
              <w:t>掌握企业内部职能部门的划分以及各部门职员的职责</w:t>
            </w:r>
          </w:p>
          <w:p w14:paraId="4C6C8084">
            <w:pPr>
              <w:pStyle w:val="12"/>
              <w:spacing w:line="360" w:lineRule="auto"/>
              <w:rPr>
                <w:rFonts w:ascii="仿宋" w:hAnsi="仿宋" w:eastAsia="仿宋"/>
                <w:color w:val="auto"/>
                <w:szCs w:val="21"/>
              </w:rPr>
            </w:pPr>
            <w:r>
              <w:rPr>
                <w:rFonts w:hint="eastAsia" w:ascii="仿宋" w:hAnsi="仿宋" w:eastAsia="仿宋"/>
                <w:color w:val="auto"/>
                <w:szCs w:val="21"/>
              </w:rPr>
              <w:t>了解企业经营流程，根据自己在团队中担任的角色，理解流程当中所涉及的业务操作</w:t>
            </w:r>
          </w:p>
          <w:p w14:paraId="27F9B0FD">
            <w:pPr>
              <w:pStyle w:val="12"/>
              <w:spacing w:line="360" w:lineRule="auto"/>
              <w:rPr>
                <w:rFonts w:ascii="仿宋" w:hAnsi="仿宋" w:eastAsia="仿宋"/>
                <w:color w:val="auto"/>
                <w:szCs w:val="21"/>
              </w:rPr>
            </w:pPr>
            <w:r>
              <w:rPr>
                <w:rFonts w:hint="eastAsia" w:ascii="仿宋" w:hAnsi="仿宋" w:eastAsia="仿宋"/>
                <w:color w:val="auto"/>
                <w:szCs w:val="21"/>
              </w:rPr>
              <w:t>熟练掌握现金流量表、损益表及资产负债表的编制</w:t>
            </w:r>
          </w:p>
        </w:tc>
      </w:tr>
      <w:tr w14:paraId="538E0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012A2CCE">
            <w:pPr>
              <w:pStyle w:val="12"/>
              <w:jc w:val="center"/>
              <w:rPr>
                <w:rFonts w:ascii="仿宋" w:hAnsi="仿宋" w:eastAsia="仿宋"/>
                <w:color w:val="auto"/>
                <w:szCs w:val="21"/>
              </w:rPr>
            </w:pPr>
            <w:r>
              <w:rPr>
                <w:rFonts w:hint="eastAsia" w:ascii="仿宋" w:hAnsi="仿宋" w:eastAsia="仿宋"/>
                <w:color w:val="auto"/>
                <w:szCs w:val="21"/>
              </w:rPr>
              <w:t>相关证书或对应赛项</w:t>
            </w:r>
          </w:p>
        </w:tc>
        <w:tc>
          <w:tcPr>
            <w:tcW w:w="8204" w:type="dxa"/>
            <w:gridSpan w:val="2"/>
          </w:tcPr>
          <w:p w14:paraId="43E0AC6A">
            <w:pPr>
              <w:pStyle w:val="12"/>
              <w:spacing w:line="360" w:lineRule="auto"/>
              <w:rPr>
                <w:rFonts w:ascii="仿宋" w:hAnsi="仿宋" w:eastAsia="仿宋"/>
                <w:color w:val="auto"/>
                <w:szCs w:val="21"/>
              </w:rPr>
            </w:pPr>
            <w:r>
              <w:rPr>
                <w:rFonts w:hint="eastAsia" w:ascii="仿宋" w:hAnsi="仿宋" w:eastAsia="仿宋"/>
                <w:color w:val="auto"/>
                <w:szCs w:val="21"/>
              </w:rPr>
              <w:t>企业沙盘模拟经营技能竞赛</w:t>
            </w:r>
          </w:p>
        </w:tc>
      </w:tr>
    </w:tbl>
    <w:p w14:paraId="53A89454">
      <w:pPr>
        <w:spacing w:line="360" w:lineRule="auto"/>
        <w:jc w:val="center"/>
        <w:rPr>
          <w:rFonts w:ascii="仿宋" w:hAnsi="仿宋" w:eastAsia="仿宋"/>
          <w:b/>
          <w:bCs/>
          <w:color w:val="auto"/>
          <w:sz w:val="24"/>
        </w:rPr>
      </w:pPr>
    </w:p>
    <w:p w14:paraId="1028A6A3">
      <w:pPr>
        <w:spacing w:line="360" w:lineRule="auto"/>
        <w:jc w:val="center"/>
        <w:rPr>
          <w:rFonts w:ascii="仿宋" w:hAnsi="仿宋" w:eastAsia="仿宋"/>
          <w:b/>
          <w:bCs/>
          <w:color w:val="auto"/>
          <w:sz w:val="24"/>
        </w:rPr>
      </w:pPr>
      <w:r>
        <w:rPr>
          <w:rFonts w:hint="eastAsia" w:ascii="仿宋" w:hAnsi="仿宋" w:eastAsia="仿宋"/>
          <w:b/>
          <w:bCs/>
          <w:color w:val="auto"/>
          <w:sz w:val="24"/>
        </w:rPr>
        <w:t>《网络营销》课程教学要求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1DA38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2054B3B6">
            <w:pPr>
              <w:spacing w:line="360" w:lineRule="auto"/>
              <w:jc w:val="center"/>
              <w:rPr>
                <w:rFonts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74ACC958">
            <w:pPr>
              <w:spacing w:line="360" w:lineRule="auto"/>
              <w:jc w:val="center"/>
              <w:rPr>
                <w:rFonts w:ascii="仿宋" w:hAnsi="仿宋" w:eastAsia="仿宋"/>
                <w:color w:val="auto"/>
                <w:szCs w:val="21"/>
              </w:rPr>
            </w:pPr>
            <w:r>
              <w:rPr>
                <w:rFonts w:hint="eastAsia" w:ascii="仿宋" w:hAnsi="仿宋" w:eastAsia="仿宋"/>
                <w:color w:val="auto"/>
                <w:szCs w:val="21"/>
              </w:rPr>
              <w:t>网络营销</w:t>
            </w:r>
          </w:p>
        </w:tc>
      </w:tr>
      <w:tr w14:paraId="72F63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37A9A3E0">
            <w:pPr>
              <w:spacing w:line="360" w:lineRule="auto"/>
              <w:rPr>
                <w:rFonts w:ascii="仿宋" w:hAnsi="仿宋" w:eastAsia="仿宋"/>
                <w:color w:val="auto"/>
                <w:szCs w:val="21"/>
              </w:rPr>
            </w:pPr>
            <w:r>
              <w:rPr>
                <w:rFonts w:hint="eastAsia" w:ascii="仿宋" w:hAnsi="仿宋" w:eastAsia="仿宋"/>
                <w:color w:val="auto"/>
                <w:szCs w:val="21"/>
              </w:rPr>
              <w:t>安排第2学期，总学时64学时，其中理论32学时，实践32学时。</w:t>
            </w:r>
          </w:p>
        </w:tc>
      </w:tr>
      <w:tr w14:paraId="45A83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403" w:type="dxa"/>
            <w:vAlign w:val="center"/>
          </w:tcPr>
          <w:p w14:paraId="104E2A12">
            <w:pPr>
              <w:spacing w:line="360" w:lineRule="auto"/>
              <w:jc w:val="center"/>
              <w:rPr>
                <w:rFonts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5F3DDBC3">
            <w:pPr>
              <w:rPr>
                <w:rFonts w:ascii="仿宋" w:hAnsi="仿宋" w:eastAsia="仿宋"/>
                <w:color w:val="auto"/>
                <w:szCs w:val="21"/>
              </w:rPr>
            </w:pPr>
            <w:r>
              <w:rPr>
                <w:rFonts w:hint="eastAsia" w:ascii="仿宋" w:hAnsi="仿宋" w:eastAsia="仿宋"/>
                <w:color w:val="auto"/>
                <w:szCs w:val="21"/>
              </w:rPr>
              <w:t>通过本课程的教学，学生树立网络营销意识、建立网络品牌观念、具备网络营销岗位的基本素质，构建学生的网络营销思维，培养学生的实践精神。</w:t>
            </w:r>
          </w:p>
        </w:tc>
      </w:tr>
      <w:tr w14:paraId="76457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01472A77">
            <w:pPr>
              <w:spacing w:line="360" w:lineRule="auto"/>
              <w:jc w:val="center"/>
              <w:rPr>
                <w:rFonts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768A4B73">
            <w:pPr>
              <w:rPr>
                <w:rFonts w:ascii="仿宋" w:hAnsi="仿宋" w:eastAsia="仿宋"/>
                <w:color w:val="auto"/>
                <w:szCs w:val="21"/>
              </w:rPr>
            </w:pPr>
            <w:r>
              <w:rPr>
                <w:rFonts w:hint="eastAsia" w:ascii="仿宋" w:hAnsi="仿宋" w:eastAsia="仿宋"/>
                <w:color w:val="auto"/>
                <w:szCs w:val="21"/>
              </w:rPr>
              <w:t>通过本课程的学习，使学生了解网络营销相关岗位及岗位工作任务，建立基本的网络岗位职业规划；了解和掌握网络营销的基本理论和核心内容，使学生对网络营销的理论体系有一个系统的了解，对在网络市场中开展营销活动的原理和特点、环境与方法、工具和手段、目标与实施控制等相关内容，得到全面的领会和感性认识，并掌握开展网络营销的操作思路和相应的运作技巧。</w:t>
            </w:r>
          </w:p>
          <w:p w14:paraId="4BF98DD1">
            <w:pPr>
              <w:ind w:firstLine="420" w:firstLineChars="200"/>
              <w:rPr>
                <w:rFonts w:ascii="仿宋" w:hAnsi="仿宋" w:eastAsia="仿宋"/>
                <w:color w:val="auto"/>
                <w:szCs w:val="21"/>
              </w:rPr>
            </w:pPr>
          </w:p>
        </w:tc>
      </w:tr>
      <w:tr w14:paraId="0CCED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35163072">
            <w:pPr>
              <w:spacing w:line="360" w:lineRule="auto"/>
              <w:jc w:val="center"/>
              <w:rPr>
                <w:rFonts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75AF28A4">
            <w:pPr>
              <w:rPr>
                <w:rFonts w:ascii="仿宋" w:hAnsi="仿宋" w:eastAsia="仿宋"/>
                <w:color w:val="auto"/>
                <w:szCs w:val="21"/>
              </w:rPr>
            </w:pPr>
            <w:r>
              <w:rPr>
                <w:rFonts w:hint="eastAsia" w:ascii="仿宋" w:hAnsi="仿宋" w:eastAsia="仿宋"/>
                <w:color w:val="auto"/>
                <w:szCs w:val="21"/>
              </w:rPr>
              <w:t>营销岗位及岗位工作任务、搜索引擎工作原理、微博、微信、即时通信、问答、百科等营销特点、微博、微信、即时通信、问答和百科营销方法和技巧。网络视频营销、网络广告、软文营销、病毒营销等。</w:t>
            </w:r>
          </w:p>
        </w:tc>
      </w:tr>
      <w:tr w14:paraId="1C91D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0FE36311">
            <w:pPr>
              <w:spacing w:line="360" w:lineRule="auto"/>
              <w:jc w:val="center"/>
              <w:rPr>
                <w:rFonts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63A54D82">
            <w:pPr>
              <w:rPr>
                <w:rFonts w:ascii="仿宋" w:hAnsi="仿宋" w:eastAsia="仿宋"/>
                <w:color w:val="auto"/>
                <w:szCs w:val="21"/>
              </w:rPr>
            </w:pPr>
            <w:r>
              <w:rPr>
                <w:rFonts w:hint="eastAsia" w:ascii="仿宋" w:hAnsi="仿宋" w:eastAsia="仿宋"/>
                <w:color w:val="auto"/>
                <w:szCs w:val="21"/>
              </w:rPr>
              <w:t>作为新时代的高校教师，应牢牢把握“立德树人”的根本任务。在教学实践中，渗透各种思政元素，使学生在意识形态、思想品德、职业素养、职业道德等方面，在实践中不断巩固和强化。</w:t>
            </w:r>
          </w:p>
        </w:tc>
      </w:tr>
      <w:tr w14:paraId="390EB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08ADB03D">
            <w:pPr>
              <w:spacing w:line="360" w:lineRule="auto"/>
              <w:jc w:val="center"/>
              <w:rPr>
                <w:rFonts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707CB55F">
            <w:pPr>
              <w:jc w:val="left"/>
              <w:rPr>
                <w:rFonts w:ascii="仿宋" w:hAnsi="仿宋" w:eastAsia="仿宋"/>
                <w:color w:val="auto"/>
                <w:szCs w:val="21"/>
              </w:rPr>
            </w:pPr>
            <w:r>
              <w:rPr>
                <w:rFonts w:hint="eastAsia" w:ascii="仿宋" w:hAnsi="仿宋" w:eastAsia="仿宋"/>
                <w:color w:val="auto"/>
                <w:szCs w:val="21"/>
              </w:rPr>
              <w:t>授课方式以讲授+上机实践为主，以教学做一体化的教学方式，培养学生的网络营销能力，包括网络品牌意识、网络营销传播能力、文字表达能力、网络营销工具使用能力等多种。同时结合案例、项目实训、专项技能训练等教学方法，将理论与实践有机结合。</w:t>
            </w:r>
          </w:p>
        </w:tc>
      </w:tr>
      <w:tr w14:paraId="3CB71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35DBEEAC">
            <w:pPr>
              <w:spacing w:line="360" w:lineRule="auto"/>
              <w:jc w:val="center"/>
              <w:rPr>
                <w:rFonts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1F5A728C">
            <w:pPr>
              <w:rPr>
                <w:rFonts w:ascii="仿宋" w:hAnsi="仿宋" w:eastAsia="仿宋"/>
                <w:color w:val="auto"/>
                <w:szCs w:val="21"/>
              </w:rPr>
            </w:pPr>
            <w:r>
              <w:rPr>
                <w:rFonts w:hint="eastAsia" w:ascii="仿宋" w:hAnsi="仿宋" w:eastAsia="仿宋"/>
                <w:color w:val="auto"/>
                <w:szCs w:val="21"/>
              </w:rPr>
              <w:t>教材：《网络营销：推广与策划（第2版）》，惠亚爱、乔晓娟主编，2024年人民邮电出版社。</w:t>
            </w:r>
          </w:p>
          <w:p w14:paraId="34BA547D">
            <w:pPr>
              <w:rPr>
                <w:rFonts w:ascii="仿宋" w:hAnsi="仿宋" w:eastAsia="仿宋"/>
                <w:color w:val="auto"/>
                <w:szCs w:val="21"/>
              </w:rPr>
            </w:pPr>
            <w:r>
              <w:rPr>
                <w:rFonts w:hint="eastAsia" w:ascii="仿宋" w:hAnsi="仿宋" w:eastAsia="仿宋"/>
                <w:color w:val="auto"/>
                <w:szCs w:val="21"/>
              </w:rPr>
              <w:t>参考资料：</w:t>
            </w:r>
          </w:p>
          <w:p w14:paraId="0AC397C4">
            <w:pPr>
              <w:rPr>
                <w:rFonts w:ascii="仿宋" w:hAnsi="仿宋" w:eastAsia="仿宋"/>
                <w:color w:val="auto"/>
                <w:szCs w:val="21"/>
              </w:rPr>
            </w:pPr>
            <w:r>
              <w:rPr>
                <w:rFonts w:hint="eastAsia" w:ascii="仿宋" w:hAnsi="仿宋" w:eastAsia="仿宋"/>
                <w:color w:val="auto"/>
                <w:szCs w:val="21"/>
              </w:rPr>
              <w:t>《网络营销策划》吴姗娜编著，2023年，北京理工大学出版社；</w:t>
            </w:r>
          </w:p>
          <w:p w14:paraId="5A011146">
            <w:pPr>
              <w:rPr>
                <w:rFonts w:ascii="仿宋" w:hAnsi="仿宋" w:eastAsia="仿宋"/>
                <w:color w:val="auto"/>
                <w:szCs w:val="21"/>
              </w:rPr>
            </w:pPr>
            <w:r>
              <w:rPr>
                <w:rFonts w:hint="eastAsia" w:ascii="仿宋" w:hAnsi="仿宋" w:eastAsia="仿宋"/>
                <w:color w:val="auto"/>
                <w:szCs w:val="21"/>
              </w:rPr>
              <w:t>《营销策划实务》杨劲祥编著，2024年，东北财经大学出版社；</w:t>
            </w:r>
          </w:p>
          <w:p w14:paraId="233C2880">
            <w:pPr>
              <w:rPr>
                <w:rFonts w:ascii="仿宋" w:hAnsi="仿宋" w:eastAsia="仿宋"/>
                <w:color w:val="auto"/>
                <w:szCs w:val="21"/>
              </w:rPr>
            </w:pPr>
            <w:r>
              <w:rPr>
                <w:rFonts w:hint="eastAsia" w:ascii="仿宋" w:hAnsi="仿宋" w:eastAsia="仿宋"/>
                <w:color w:val="auto"/>
                <w:szCs w:val="21"/>
              </w:rPr>
              <w:t>《营销策划实训》孙玮琳编著，2024年，东北财经大学出版社。</w:t>
            </w:r>
          </w:p>
        </w:tc>
      </w:tr>
      <w:tr w14:paraId="301CE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03" w:type="dxa"/>
            <w:vAlign w:val="center"/>
          </w:tcPr>
          <w:p w14:paraId="1D613C48">
            <w:pPr>
              <w:spacing w:line="360" w:lineRule="auto"/>
              <w:jc w:val="center"/>
              <w:rPr>
                <w:rFonts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07D90879">
            <w:pPr>
              <w:rPr>
                <w:rFonts w:ascii="仿宋" w:hAnsi="仿宋" w:eastAsia="仿宋"/>
                <w:color w:val="auto"/>
                <w:szCs w:val="21"/>
              </w:rPr>
            </w:pPr>
            <w:r>
              <w:rPr>
                <w:rFonts w:hint="eastAsia" w:ascii="仿宋" w:hAnsi="仿宋" w:eastAsia="仿宋"/>
                <w:color w:val="auto"/>
                <w:szCs w:val="21"/>
              </w:rPr>
              <w:t>通过本课程的教学，学生能够掌握网络营销常见的工具、方法、策略，并针对企业常见网络营销项目，具备整合营销的能力，能有效开展网络营销策划、制作与运营等工作。</w:t>
            </w:r>
          </w:p>
        </w:tc>
      </w:tr>
      <w:tr w14:paraId="274CF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40CD5F6C">
            <w:pPr>
              <w:jc w:val="center"/>
              <w:rPr>
                <w:rFonts w:ascii="仿宋" w:hAnsi="仿宋" w:eastAsia="仿宋"/>
                <w:color w:val="auto"/>
                <w:szCs w:val="21"/>
              </w:rPr>
            </w:pPr>
            <w:r>
              <w:rPr>
                <w:rFonts w:hint="eastAsia" w:ascii="仿宋" w:hAnsi="仿宋" w:eastAsia="仿宋"/>
                <w:color w:val="auto"/>
                <w:szCs w:val="21"/>
              </w:rPr>
              <w:t>相关证书或对应赛项</w:t>
            </w:r>
          </w:p>
        </w:tc>
        <w:tc>
          <w:tcPr>
            <w:tcW w:w="8204" w:type="dxa"/>
            <w:gridSpan w:val="2"/>
          </w:tcPr>
          <w:p w14:paraId="0ADDFF22">
            <w:pPr>
              <w:rPr>
                <w:rFonts w:ascii="仿宋" w:hAnsi="仿宋" w:eastAsia="仿宋"/>
                <w:color w:val="auto"/>
                <w:szCs w:val="21"/>
              </w:rPr>
            </w:pPr>
            <w:r>
              <w:rPr>
                <w:rFonts w:hint="eastAsia" w:ascii="仿宋" w:hAnsi="仿宋" w:eastAsia="仿宋"/>
                <w:color w:val="auto"/>
                <w:szCs w:val="21"/>
              </w:rPr>
              <w:t>电子商务师</w:t>
            </w:r>
          </w:p>
          <w:p w14:paraId="35E879E2">
            <w:pPr>
              <w:rPr>
                <w:rFonts w:ascii="仿宋" w:hAnsi="仿宋" w:eastAsia="仿宋"/>
                <w:color w:val="auto"/>
                <w:szCs w:val="21"/>
              </w:rPr>
            </w:pPr>
            <w:r>
              <w:rPr>
                <w:rFonts w:hint="eastAsia" w:ascii="仿宋" w:hAnsi="仿宋" w:eastAsia="仿宋"/>
                <w:color w:val="auto"/>
                <w:szCs w:val="21"/>
              </w:rPr>
              <w:t>职业技能竞赛电子商务赛项</w:t>
            </w:r>
          </w:p>
        </w:tc>
      </w:tr>
    </w:tbl>
    <w:p w14:paraId="7D588E1D">
      <w:pPr>
        <w:spacing w:line="440" w:lineRule="exact"/>
        <w:ind w:firstLine="562" w:firstLineChars="200"/>
        <w:rPr>
          <w:rFonts w:ascii="仿宋" w:hAnsi="仿宋" w:eastAsia="仿宋"/>
          <w:b/>
          <w:color w:val="auto"/>
          <w:sz w:val="28"/>
          <w:szCs w:val="28"/>
        </w:rPr>
      </w:pPr>
    </w:p>
    <w:p w14:paraId="1E1C13DD">
      <w:pPr>
        <w:spacing w:line="360" w:lineRule="auto"/>
        <w:jc w:val="center"/>
        <w:rPr>
          <w:rFonts w:ascii="仿宋" w:hAnsi="仿宋" w:eastAsia="仿宋"/>
          <w:b/>
          <w:bCs/>
          <w:color w:val="auto"/>
          <w:sz w:val="24"/>
        </w:rPr>
      </w:pPr>
      <w:r>
        <w:rPr>
          <w:rFonts w:hint="eastAsia" w:ascii="仿宋" w:hAnsi="仿宋" w:eastAsia="仿宋"/>
          <w:b/>
          <w:bCs/>
          <w:color w:val="auto"/>
          <w:sz w:val="24"/>
        </w:rPr>
        <w:t>《新媒体运营》课程教学要求</w:t>
      </w:r>
    </w:p>
    <w:tbl>
      <w:tblPr>
        <w:tblStyle w:val="8"/>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4DCFB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25F500DD">
            <w:pPr>
              <w:spacing w:line="360" w:lineRule="auto"/>
              <w:jc w:val="center"/>
              <w:rPr>
                <w:rFonts w:ascii="仿宋" w:hAnsi="仿宋" w:eastAsia="仿宋"/>
                <w:color w:val="auto"/>
                <w:szCs w:val="21"/>
              </w:rPr>
            </w:pPr>
            <w:r>
              <w:rPr>
                <w:rFonts w:hint="eastAsia" w:ascii="仿宋" w:hAnsi="仿宋" w:eastAsia="仿宋"/>
                <w:color w:val="auto"/>
                <w:szCs w:val="21"/>
              </w:rPr>
              <w:t>课程名称</w:t>
            </w:r>
          </w:p>
        </w:tc>
        <w:tc>
          <w:tcPr>
            <w:tcW w:w="7920" w:type="dxa"/>
            <w:vAlign w:val="center"/>
          </w:tcPr>
          <w:p w14:paraId="355F2319">
            <w:pPr>
              <w:spacing w:line="360" w:lineRule="auto"/>
              <w:jc w:val="center"/>
              <w:rPr>
                <w:rFonts w:ascii="仿宋" w:hAnsi="仿宋" w:eastAsia="仿宋"/>
                <w:color w:val="auto"/>
                <w:szCs w:val="21"/>
              </w:rPr>
            </w:pPr>
            <w:r>
              <w:rPr>
                <w:rFonts w:hint="eastAsia" w:ascii="仿宋" w:hAnsi="仿宋" w:eastAsia="仿宋"/>
                <w:color w:val="auto"/>
                <w:sz w:val="24"/>
              </w:rPr>
              <w:t>新媒体运营</w:t>
            </w:r>
          </w:p>
        </w:tc>
      </w:tr>
      <w:tr w14:paraId="0A185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0C4C2291">
            <w:pPr>
              <w:spacing w:line="360" w:lineRule="auto"/>
              <w:rPr>
                <w:rFonts w:ascii="仿宋" w:hAnsi="仿宋" w:eastAsia="仿宋"/>
                <w:color w:val="auto"/>
                <w:szCs w:val="21"/>
              </w:rPr>
            </w:pPr>
            <w:r>
              <w:rPr>
                <w:rFonts w:hint="eastAsia" w:ascii="仿宋" w:hAnsi="仿宋" w:eastAsia="仿宋"/>
                <w:color w:val="auto"/>
                <w:szCs w:val="21"/>
              </w:rPr>
              <w:t>安排第4学期，总学时64学时，其中理论32学时，实践32学时。</w:t>
            </w:r>
          </w:p>
        </w:tc>
      </w:tr>
      <w:tr w14:paraId="4029E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4C2A1862">
            <w:pPr>
              <w:spacing w:line="360" w:lineRule="auto"/>
              <w:jc w:val="center"/>
              <w:rPr>
                <w:rFonts w:ascii="仿宋" w:hAnsi="仿宋" w:eastAsia="仿宋"/>
                <w:color w:val="auto"/>
                <w:szCs w:val="21"/>
              </w:rPr>
            </w:pPr>
            <w:r>
              <w:rPr>
                <w:rFonts w:hint="eastAsia" w:ascii="仿宋" w:hAnsi="仿宋" w:eastAsia="仿宋"/>
                <w:color w:val="auto"/>
                <w:szCs w:val="21"/>
              </w:rPr>
              <w:t>职业能力</w:t>
            </w:r>
          </w:p>
        </w:tc>
        <w:tc>
          <w:tcPr>
            <w:tcW w:w="8204" w:type="dxa"/>
            <w:gridSpan w:val="2"/>
          </w:tcPr>
          <w:p w14:paraId="5BA5D958">
            <w:pPr>
              <w:spacing w:line="360" w:lineRule="auto"/>
              <w:rPr>
                <w:rFonts w:ascii="仿宋" w:hAnsi="仿宋" w:eastAsia="仿宋"/>
                <w:color w:val="auto"/>
                <w:szCs w:val="21"/>
              </w:rPr>
            </w:pPr>
            <w:r>
              <w:rPr>
                <w:rFonts w:hint="eastAsia" w:ascii="仿宋" w:hAnsi="仿宋" w:eastAsia="仿宋"/>
                <w:color w:val="auto"/>
                <w:szCs w:val="21"/>
              </w:rPr>
              <w:t>通过本课程的学习，学生能够了解新媒体运营的基本知识、新媒体的发展脉络和最新发展趋势，掌握不同类型新媒体的运营操作技法；掌握新媒体图片处理技能、文字处理技能、表单处理技能、H5制作技能、新媒体开发功能处理技能、新媒体音频、视频处理技能等新媒体运营实战技能；养成善于动脑，勤于思考，及时发现社会热点问题和对电子商务市场的敏锐思维；培养新媒体运营版权法律意识、团队合作意识和善于与受众沟通的能力等。</w:t>
            </w:r>
          </w:p>
        </w:tc>
      </w:tr>
      <w:tr w14:paraId="0A351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3F45E01D">
            <w:pPr>
              <w:spacing w:line="360" w:lineRule="auto"/>
              <w:jc w:val="center"/>
              <w:rPr>
                <w:rFonts w:ascii="仿宋" w:hAnsi="仿宋" w:eastAsia="仿宋"/>
                <w:color w:val="auto"/>
                <w:szCs w:val="21"/>
              </w:rPr>
            </w:pPr>
            <w:r>
              <w:rPr>
                <w:rFonts w:hint="eastAsia" w:ascii="仿宋" w:hAnsi="仿宋" w:eastAsia="仿宋"/>
                <w:color w:val="auto"/>
                <w:szCs w:val="21"/>
              </w:rPr>
              <w:t>学习目标</w:t>
            </w:r>
          </w:p>
        </w:tc>
        <w:tc>
          <w:tcPr>
            <w:tcW w:w="8204" w:type="dxa"/>
            <w:gridSpan w:val="2"/>
          </w:tcPr>
          <w:p w14:paraId="74F17F06">
            <w:pPr>
              <w:spacing w:line="360" w:lineRule="auto"/>
              <w:rPr>
                <w:rFonts w:ascii="仿宋" w:hAnsi="仿宋" w:eastAsia="仿宋"/>
                <w:color w:val="auto"/>
                <w:szCs w:val="21"/>
              </w:rPr>
            </w:pPr>
            <w:r>
              <w:rPr>
                <w:rFonts w:hint="eastAsia" w:ascii="仿宋" w:hAnsi="仿宋" w:eastAsia="仿宋"/>
                <w:color w:val="auto"/>
                <w:szCs w:val="21"/>
              </w:rPr>
              <w:t>了解新媒体运营的基本概念与特征；掌握不同类型新媒体如微信、微博、抖音的运营策略；掌握新媒体传播内容策划的能力；掌握新媒体图片处理技能、文字处理技能；掌握新媒体音频、视频处理技能；掌握新媒体活动策划和执行的能力。掌握新媒体内容（图片、文字、音频、视视等）编辑常用工具软件及其特点。</w:t>
            </w:r>
          </w:p>
        </w:tc>
      </w:tr>
      <w:tr w14:paraId="22E57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68448E22">
            <w:pPr>
              <w:spacing w:line="360" w:lineRule="auto"/>
              <w:jc w:val="center"/>
              <w:rPr>
                <w:rFonts w:ascii="仿宋" w:hAnsi="仿宋" w:eastAsia="仿宋"/>
                <w:color w:val="auto"/>
                <w:szCs w:val="21"/>
              </w:rPr>
            </w:pPr>
            <w:r>
              <w:rPr>
                <w:rFonts w:hint="eastAsia" w:ascii="仿宋" w:hAnsi="仿宋" w:eastAsia="仿宋"/>
                <w:color w:val="auto"/>
                <w:szCs w:val="21"/>
              </w:rPr>
              <w:t>学习内容</w:t>
            </w:r>
          </w:p>
        </w:tc>
        <w:tc>
          <w:tcPr>
            <w:tcW w:w="8204" w:type="dxa"/>
            <w:gridSpan w:val="2"/>
          </w:tcPr>
          <w:p w14:paraId="5D66C455">
            <w:pPr>
              <w:spacing w:line="360" w:lineRule="auto"/>
              <w:jc w:val="left"/>
              <w:rPr>
                <w:rFonts w:ascii="仿宋" w:hAnsi="仿宋" w:eastAsia="仿宋"/>
                <w:b/>
                <w:color w:val="auto"/>
                <w:szCs w:val="21"/>
              </w:rPr>
            </w:pPr>
            <w:r>
              <w:rPr>
                <w:rFonts w:hint="eastAsia" w:ascii="仿宋" w:hAnsi="仿宋" w:eastAsia="仿宋"/>
                <w:color w:val="auto"/>
                <w:szCs w:val="21"/>
              </w:rPr>
              <w:t>新媒体运营概述、新媒体运营的定位、微信运营、微博运营、社群运营、音频、视频和直播运营、其他新媒体运营、新媒体数据分析等</w:t>
            </w:r>
          </w:p>
        </w:tc>
      </w:tr>
      <w:tr w14:paraId="26593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403" w:type="dxa"/>
            <w:vAlign w:val="center"/>
          </w:tcPr>
          <w:p w14:paraId="28B23563">
            <w:pPr>
              <w:spacing w:line="360" w:lineRule="auto"/>
              <w:jc w:val="center"/>
              <w:rPr>
                <w:rFonts w:ascii="仿宋" w:hAnsi="仿宋" w:eastAsia="仿宋"/>
                <w:color w:val="auto"/>
                <w:szCs w:val="21"/>
              </w:rPr>
            </w:pPr>
            <w:r>
              <w:rPr>
                <w:rFonts w:hint="eastAsia" w:ascii="仿宋" w:hAnsi="仿宋" w:eastAsia="仿宋"/>
                <w:color w:val="auto"/>
                <w:szCs w:val="21"/>
              </w:rPr>
              <w:t>思政元素</w:t>
            </w:r>
          </w:p>
        </w:tc>
        <w:tc>
          <w:tcPr>
            <w:tcW w:w="8204" w:type="dxa"/>
            <w:gridSpan w:val="2"/>
          </w:tcPr>
          <w:p w14:paraId="6D74F7E0">
            <w:pPr>
              <w:autoSpaceDE w:val="0"/>
              <w:autoSpaceDN w:val="0"/>
              <w:spacing w:before="80"/>
              <w:ind w:left="107"/>
              <w:jc w:val="left"/>
              <w:rPr>
                <w:rFonts w:ascii="仿宋" w:hAnsi="仿宋" w:eastAsia="仿宋"/>
                <w:b/>
                <w:color w:val="auto"/>
                <w:szCs w:val="21"/>
              </w:rPr>
            </w:pPr>
            <w:r>
              <w:rPr>
                <w:rFonts w:hint="eastAsia" w:ascii="仿宋" w:hAnsi="仿宋" w:eastAsia="仿宋"/>
                <w:color w:val="auto"/>
                <w:szCs w:val="21"/>
              </w:rPr>
              <w:t>坚守职业道德，坚持实事求是精神、坚持社会主义核心价值观、遵守网络文明、坚持行业自律，共同营造干净正直的网络环境</w:t>
            </w:r>
          </w:p>
        </w:tc>
      </w:tr>
      <w:tr w14:paraId="41B12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403" w:type="dxa"/>
            <w:vAlign w:val="center"/>
          </w:tcPr>
          <w:p w14:paraId="28427568">
            <w:pPr>
              <w:spacing w:line="360" w:lineRule="auto"/>
              <w:jc w:val="center"/>
              <w:rPr>
                <w:rFonts w:ascii="仿宋" w:hAnsi="仿宋" w:eastAsia="仿宋"/>
                <w:color w:val="auto"/>
                <w:szCs w:val="21"/>
              </w:rPr>
            </w:pPr>
            <w:r>
              <w:rPr>
                <w:rFonts w:hint="eastAsia" w:ascii="仿宋" w:hAnsi="仿宋" w:eastAsia="仿宋"/>
                <w:color w:val="auto"/>
                <w:szCs w:val="21"/>
              </w:rPr>
              <w:t>学习方法</w:t>
            </w:r>
          </w:p>
        </w:tc>
        <w:tc>
          <w:tcPr>
            <w:tcW w:w="8204" w:type="dxa"/>
            <w:gridSpan w:val="2"/>
          </w:tcPr>
          <w:p w14:paraId="4C7AF3B3">
            <w:pPr>
              <w:spacing w:line="360" w:lineRule="auto"/>
              <w:rPr>
                <w:rFonts w:ascii="仿宋" w:hAnsi="仿宋" w:eastAsia="仿宋"/>
                <w:color w:val="auto"/>
                <w:szCs w:val="21"/>
              </w:rPr>
            </w:pPr>
            <w:r>
              <w:rPr>
                <w:rFonts w:hint="eastAsia" w:ascii="仿宋" w:hAnsi="仿宋" w:eastAsia="仿宋"/>
                <w:color w:val="auto"/>
                <w:szCs w:val="21"/>
              </w:rPr>
              <w:t>本课程的总体教学方法是“做中学、做中教”，即：在实践中学习，实践中教学，达到“教、学、做”合一。这就要求我们做到，学生不再是知识与技能的灌输对象，而是通过自学和团队合作等形式、获得相关知识、技能，主动完成项目（任务）的课堂教学主体，其学习过程即是完成项目（任务）的过程，教师最主要的任务是组织、指导学生完成项目，而不是讲授。具体而言，本课程学习可以采取以下方法：讲授、演示、角色扮演、新媒体模拟运营、课堂讨论等</w:t>
            </w:r>
          </w:p>
        </w:tc>
      </w:tr>
      <w:tr w14:paraId="4CCD5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3C7326A4">
            <w:pPr>
              <w:spacing w:line="360" w:lineRule="auto"/>
              <w:jc w:val="center"/>
              <w:rPr>
                <w:rFonts w:ascii="仿宋" w:hAnsi="仿宋" w:eastAsia="仿宋"/>
                <w:color w:val="auto"/>
                <w:szCs w:val="21"/>
              </w:rPr>
            </w:pPr>
            <w:r>
              <w:rPr>
                <w:rFonts w:hint="eastAsia" w:ascii="仿宋" w:hAnsi="仿宋" w:eastAsia="仿宋"/>
                <w:color w:val="auto"/>
                <w:szCs w:val="21"/>
              </w:rPr>
              <w:t>学习材料</w:t>
            </w:r>
          </w:p>
        </w:tc>
        <w:tc>
          <w:tcPr>
            <w:tcW w:w="8204" w:type="dxa"/>
            <w:gridSpan w:val="2"/>
          </w:tcPr>
          <w:p w14:paraId="5E8BA59E">
            <w:pPr>
              <w:spacing w:line="360" w:lineRule="auto"/>
              <w:rPr>
                <w:rFonts w:ascii="仿宋" w:hAnsi="仿宋" w:eastAsia="仿宋"/>
                <w:color w:val="auto"/>
                <w:szCs w:val="21"/>
              </w:rPr>
            </w:pPr>
            <w:r>
              <w:rPr>
                <w:rFonts w:hint="eastAsia" w:ascii="仿宋" w:hAnsi="仿宋" w:eastAsia="仿宋"/>
                <w:color w:val="auto"/>
                <w:szCs w:val="21"/>
              </w:rPr>
              <w:t>1、教材：教材依据本课程标准选取或编写，现在采用人民邮电出版社，李俊等主编的《新媒体运营》；参考教材主要有：《新媒体运营实战技能》,秋叶、刘勇主编，人民邮电出版社；《新媒体营销实务》，陈雨等主编，湖南师范大学出版社。同时利用网络相关资源，紧跟新媒体技术的最近发展扩充和组织教学内容。</w:t>
            </w:r>
          </w:p>
          <w:p w14:paraId="61495012">
            <w:pPr>
              <w:spacing w:line="360" w:lineRule="auto"/>
              <w:rPr>
                <w:rFonts w:ascii="仿宋" w:hAnsi="仿宋" w:eastAsia="仿宋"/>
                <w:color w:val="auto"/>
                <w:szCs w:val="21"/>
              </w:rPr>
            </w:pPr>
            <w:r>
              <w:rPr>
                <w:rFonts w:hint="eastAsia" w:ascii="仿宋" w:hAnsi="仿宋" w:eastAsia="仿宋"/>
                <w:color w:val="auto"/>
                <w:szCs w:val="21"/>
              </w:rPr>
              <w:t>2、网络工具软件的使用：依据新媒体运营的岗位需要和技术发展，安排和指导学生注册或下载、安装相关新媒体内容编辑、图片及音视频制作工具软件以及社会热点事件的追踪、搜索工具，培养学生信息收集和处理能力、工具软件应用能力及新媒体运营需要的网感。</w:t>
            </w:r>
          </w:p>
        </w:tc>
      </w:tr>
      <w:tr w14:paraId="3C67D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2" w:hRule="atLeast"/>
          <w:jc w:val="center"/>
        </w:trPr>
        <w:tc>
          <w:tcPr>
            <w:tcW w:w="1403" w:type="dxa"/>
            <w:vAlign w:val="center"/>
          </w:tcPr>
          <w:p w14:paraId="1EED9833">
            <w:pPr>
              <w:spacing w:line="360" w:lineRule="auto"/>
              <w:jc w:val="center"/>
              <w:rPr>
                <w:rFonts w:ascii="仿宋" w:hAnsi="仿宋" w:eastAsia="仿宋"/>
                <w:color w:val="auto"/>
                <w:szCs w:val="21"/>
              </w:rPr>
            </w:pPr>
            <w:r>
              <w:rPr>
                <w:rFonts w:hint="eastAsia" w:ascii="仿宋" w:hAnsi="仿宋" w:eastAsia="仿宋"/>
                <w:color w:val="auto"/>
                <w:szCs w:val="21"/>
              </w:rPr>
              <w:t>知识技能</w:t>
            </w:r>
          </w:p>
        </w:tc>
        <w:tc>
          <w:tcPr>
            <w:tcW w:w="8204" w:type="dxa"/>
            <w:gridSpan w:val="2"/>
          </w:tcPr>
          <w:p w14:paraId="6D1CBC76">
            <w:pPr>
              <w:spacing w:line="360" w:lineRule="auto"/>
              <w:rPr>
                <w:rFonts w:ascii="仿宋" w:hAnsi="仿宋" w:eastAsia="仿宋"/>
                <w:color w:val="auto"/>
                <w:szCs w:val="21"/>
              </w:rPr>
            </w:pPr>
            <w:r>
              <w:rPr>
                <w:rFonts w:hint="eastAsia" w:ascii="仿宋" w:hAnsi="仿宋" w:eastAsia="仿宋"/>
                <w:color w:val="auto"/>
                <w:szCs w:val="21"/>
              </w:rPr>
              <w:t>本课程内容的编排和组织以企业的实际需求、学生的认知规律以及新媒体的最新发展为依据确定。课程立足于实际能力的培养，课程内容打破以知识传授为主要特征的传统教学模式，转变为以岗位技能需求为中心组织课程内容，让学生在实战技能训练中构建相关理论知识，重点发展职业能力。主要包括:新媒体的概念与特征、新媒体图片处理技能、新媒体文字处理技能、新媒体表单处理技能、新媒体 H5 制作技能、新媒体开发功能处理技能、新媒体音频、视频处理技能以及新媒体运营技巧。以理论知识够用为原则，重点突出对学生职业能力的训练，同时融合职业岗位对知识、技能和态度的要求。</w:t>
            </w:r>
          </w:p>
        </w:tc>
      </w:tr>
      <w:tr w14:paraId="696FE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1777FCF1">
            <w:pPr>
              <w:jc w:val="center"/>
              <w:rPr>
                <w:rFonts w:ascii="仿宋" w:hAnsi="仿宋" w:eastAsia="仿宋"/>
                <w:color w:val="auto"/>
                <w:szCs w:val="21"/>
              </w:rPr>
            </w:pPr>
            <w:r>
              <w:rPr>
                <w:rFonts w:hint="eastAsia" w:ascii="仿宋" w:hAnsi="仿宋" w:eastAsia="仿宋"/>
                <w:color w:val="auto"/>
                <w:szCs w:val="21"/>
              </w:rPr>
              <w:t>相关证书或对应赛项</w:t>
            </w:r>
          </w:p>
        </w:tc>
        <w:tc>
          <w:tcPr>
            <w:tcW w:w="8204" w:type="dxa"/>
            <w:gridSpan w:val="2"/>
          </w:tcPr>
          <w:p w14:paraId="0C1E1A38">
            <w:pPr>
              <w:spacing w:line="360" w:lineRule="auto"/>
              <w:rPr>
                <w:rFonts w:ascii="仿宋" w:hAnsi="仿宋" w:eastAsia="仿宋"/>
                <w:color w:val="auto"/>
                <w:szCs w:val="21"/>
              </w:rPr>
            </w:pPr>
            <w:r>
              <w:rPr>
                <w:rFonts w:hint="eastAsia" w:ascii="仿宋" w:hAnsi="仿宋" w:eastAsia="仿宋"/>
                <w:color w:val="auto"/>
                <w:szCs w:val="21"/>
              </w:rPr>
              <w:t>职业技能竞赛电子商务赛项和创业创新赛项</w:t>
            </w:r>
          </w:p>
        </w:tc>
      </w:tr>
    </w:tbl>
    <w:p w14:paraId="793F2436">
      <w:pPr>
        <w:rPr>
          <w:rFonts w:ascii="仿宋" w:hAnsi="仿宋" w:eastAsia="仿宋"/>
          <w:b/>
          <w:bCs/>
          <w:color w:val="auto"/>
          <w:sz w:val="24"/>
        </w:rPr>
      </w:pPr>
    </w:p>
    <w:p w14:paraId="1D3CEDEF">
      <w:pPr>
        <w:jc w:val="center"/>
        <w:rPr>
          <w:rFonts w:ascii="仿宋" w:hAnsi="仿宋" w:eastAsia="仿宋"/>
          <w:color w:val="auto"/>
          <w:sz w:val="24"/>
        </w:rPr>
      </w:pPr>
      <w:r>
        <w:rPr>
          <w:rFonts w:hint="eastAsia" w:ascii="仿宋" w:hAnsi="仿宋" w:eastAsia="仿宋"/>
          <w:b/>
          <w:bCs/>
          <w:color w:val="auto"/>
          <w:sz w:val="24"/>
        </w:rPr>
        <w:t>《电子商务实务》课程教学要求</w:t>
      </w:r>
    </w:p>
    <w:tbl>
      <w:tblPr>
        <w:tblStyle w:val="8"/>
        <w:tblW w:w="55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53"/>
        <w:gridCol w:w="8033"/>
      </w:tblGrid>
      <w:tr w14:paraId="5193A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2" w:type="pct"/>
            <w:gridSpan w:val="2"/>
            <w:tcBorders>
              <w:top w:val="single" w:color="auto" w:sz="12" w:space="0"/>
              <w:left w:val="single" w:color="auto" w:sz="12" w:space="0"/>
              <w:bottom w:val="single" w:color="auto" w:sz="4" w:space="0"/>
              <w:right w:val="single" w:color="auto" w:sz="4" w:space="0"/>
            </w:tcBorders>
            <w:shd w:val="clear" w:color="auto" w:fill="auto"/>
            <w:vAlign w:val="center"/>
          </w:tcPr>
          <w:p w14:paraId="1CB3AA95">
            <w:pPr>
              <w:spacing w:line="360" w:lineRule="auto"/>
              <w:jc w:val="center"/>
              <w:rPr>
                <w:rFonts w:ascii="仿宋" w:hAnsi="仿宋" w:eastAsia="仿宋"/>
                <w:color w:val="auto"/>
                <w:szCs w:val="21"/>
              </w:rPr>
            </w:pPr>
            <w:r>
              <w:rPr>
                <w:rFonts w:ascii="仿宋" w:hAnsi="仿宋" w:eastAsia="仿宋" w:cs="仿宋"/>
                <w:color w:val="auto"/>
                <w:szCs w:val="21"/>
                <w:lang w:bidi="ar"/>
              </w:rPr>
              <w:t>课程名称</w:t>
            </w:r>
          </w:p>
        </w:tc>
        <w:tc>
          <w:tcPr>
            <w:tcW w:w="4217" w:type="pct"/>
            <w:tcBorders>
              <w:top w:val="single" w:color="auto" w:sz="12" w:space="0"/>
              <w:left w:val="nil"/>
              <w:bottom w:val="single" w:color="auto" w:sz="4" w:space="0"/>
              <w:right w:val="single" w:color="auto" w:sz="12" w:space="0"/>
            </w:tcBorders>
            <w:shd w:val="clear" w:color="auto" w:fill="auto"/>
            <w:vAlign w:val="center"/>
          </w:tcPr>
          <w:p w14:paraId="2CD85FAF">
            <w:pPr>
              <w:spacing w:line="360" w:lineRule="auto"/>
              <w:jc w:val="center"/>
              <w:rPr>
                <w:rFonts w:ascii="仿宋" w:hAnsi="仿宋" w:eastAsia="仿宋"/>
                <w:color w:val="auto"/>
                <w:szCs w:val="21"/>
              </w:rPr>
            </w:pPr>
            <w:r>
              <w:rPr>
                <w:rFonts w:ascii="仿宋" w:hAnsi="仿宋" w:eastAsia="仿宋" w:cs="仿宋"/>
                <w:color w:val="auto"/>
                <w:szCs w:val="21"/>
                <w:lang w:bidi="ar"/>
              </w:rPr>
              <w:t>电子商务实务</w:t>
            </w:r>
          </w:p>
        </w:tc>
      </w:tr>
      <w:tr w14:paraId="31316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3"/>
            <w:tcBorders>
              <w:top w:val="single" w:color="auto" w:sz="4" w:space="0"/>
              <w:left w:val="single" w:color="auto" w:sz="12" w:space="0"/>
              <w:bottom w:val="single" w:color="auto" w:sz="4" w:space="0"/>
              <w:right w:val="single" w:color="auto" w:sz="12" w:space="0"/>
            </w:tcBorders>
            <w:shd w:val="clear" w:color="auto" w:fill="auto"/>
          </w:tcPr>
          <w:p w14:paraId="7FDB40C8">
            <w:pPr>
              <w:spacing w:line="360" w:lineRule="auto"/>
              <w:rPr>
                <w:rFonts w:ascii="仿宋" w:hAnsi="仿宋" w:eastAsia="仿宋"/>
                <w:color w:val="auto"/>
                <w:szCs w:val="21"/>
              </w:rPr>
            </w:pPr>
            <w:r>
              <w:rPr>
                <w:rFonts w:ascii="仿宋" w:hAnsi="仿宋" w:eastAsia="仿宋" w:cs="仿宋"/>
                <w:color w:val="auto"/>
                <w:szCs w:val="21"/>
                <w:lang w:bidi="ar"/>
              </w:rPr>
              <w:t>安排第3学期，</w:t>
            </w:r>
            <w:r>
              <w:rPr>
                <w:rFonts w:hint="eastAsia" w:ascii="仿宋" w:hAnsi="仿宋" w:eastAsia="仿宋"/>
                <w:color w:val="auto"/>
                <w:szCs w:val="21"/>
              </w:rPr>
              <w:t>总学时64学时，其中理论</w:t>
            </w:r>
            <w:r>
              <w:rPr>
                <w:rFonts w:hint="eastAsia" w:ascii="仿宋" w:hAnsi="仿宋" w:eastAsia="仿宋"/>
                <w:color w:val="auto"/>
                <w:szCs w:val="21"/>
                <w:lang w:val="en-US" w:eastAsia="zh-CN"/>
              </w:rPr>
              <w:t>16</w:t>
            </w:r>
            <w:r>
              <w:rPr>
                <w:rFonts w:hint="eastAsia" w:ascii="仿宋" w:hAnsi="仿宋" w:eastAsia="仿宋"/>
                <w:color w:val="auto"/>
                <w:szCs w:val="21"/>
              </w:rPr>
              <w:t>学时，实践</w:t>
            </w:r>
            <w:r>
              <w:rPr>
                <w:rFonts w:hint="eastAsia" w:ascii="仿宋" w:hAnsi="仿宋" w:eastAsia="仿宋"/>
                <w:color w:val="auto"/>
                <w:szCs w:val="21"/>
                <w:lang w:val="en-US" w:eastAsia="zh-CN"/>
              </w:rPr>
              <w:t>48</w:t>
            </w:r>
            <w:r>
              <w:rPr>
                <w:rFonts w:hint="eastAsia" w:ascii="仿宋" w:hAnsi="仿宋" w:eastAsia="仿宋"/>
                <w:color w:val="auto"/>
                <w:szCs w:val="21"/>
              </w:rPr>
              <w:t>学时。</w:t>
            </w:r>
          </w:p>
        </w:tc>
      </w:tr>
      <w:tr w14:paraId="6BC6B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43163A90">
            <w:pPr>
              <w:spacing w:line="360" w:lineRule="auto"/>
              <w:jc w:val="center"/>
              <w:rPr>
                <w:rFonts w:ascii="仿宋" w:hAnsi="仿宋" w:eastAsia="仿宋"/>
                <w:color w:val="auto"/>
                <w:szCs w:val="21"/>
              </w:rPr>
            </w:pPr>
            <w:r>
              <w:rPr>
                <w:rFonts w:ascii="仿宋" w:hAnsi="仿宋" w:eastAsia="仿宋" w:cs="仿宋"/>
                <w:color w:val="auto"/>
                <w:szCs w:val="21"/>
                <w:lang w:bidi="ar"/>
              </w:rPr>
              <w:t>职业能力</w:t>
            </w:r>
          </w:p>
        </w:tc>
        <w:tc>
          <w:tcPr>
            <w:tcW w:w="4350" w:type="pct"/>
            <w:gridSpan w:val="2"/>
            <w:tcBorders>
              <w:top w:val="single" w:color="auto" w:sz="4" w:space="0"/>
              <w:left w:val="nil"/>
              <w:bottom w:val="single" w:color="auto" w:sz="4" w:space="0"/>
              <w:right w:val="single" w:color="auto" w:sz="12" w:space="0"/>
            </w:tcBorders>
            <w:shd w:val="clear" w:color="auto" w:fill="auto"/>
          </w:tcPr>
          <w:p w14:paraId="4A8F90AB">
            <w:pPr>
              <w:spacing w:line="360" w:lineRule="auto"/>
              <w:rPr>
                <w:rFonts w:ascii="仿宋" w:hAnsi="仿宋" w:eastAsia="仿宋"/>
                <w:color w:val="auto"/>
                <w:szCs w:val="21"/>
              </w:rPr>
            </w:pPr>
            <w:r>
              <w:rPr>
                <w:rFonts w:ascii="仿宋" w:hAnsi="仿宋" w:eastAsia="仿宋" w:cs="仿宋"/>
                <w:color w:val="auto"/>
                <w:szCs w:val="21"/>
                <w:lang w:bidi="ar"/>
              </w:rPr>
              <w:t>通过本课程的系统学习，学生将全面掌握电子商务核心理论知识体系，借助高仿真模拟实训平台，沉浸式体验电子商务企业完整的经营活动流程。在真实还原的商业场景中，学生不仅能够深刻领略电子商务运营的独特魅力，还能将理论知识与实践紧密结合，有效夯实专业技能基础。同时，课程注重团队协作，通过模拟企业经营决策、问题分析与解决等实践环节，全面提升学生的战略决策能力、问题剖析与处理能力、团队协作能力及创新思维能力，进一步强化学生的团队意识，助力学生实现职业素养的全方位提升，为未来职业发展奠定坚实基础。</w:t>
            </w:r>
          </w:p>
        </w:tc>
      </w:tr>
      <w:tr w14:paraId="5B4FF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395CBA19">
            <w:pPr>
              <w:spacing w:line="360" w:lineRule="auto"/>
              <w:jc w:val="center"/>
              <w:rPr>
                <w:rFonts w:ascii="仿宋" w:hAnsi="仿宋" w:eastAsia="仿宋"/>
                <w:color w:val="auto"/>
                <w:szCs w:val="21"/>
              </w:rPr>
            </w:pPr>
            <w:r>
              <w:rPr>
                <w:rFonts w:ascii="仿宋" w:hAnsi="仿宋" w:eastAsia="仿宋" w:cs="仿宋"/>
                <w:color w:val="auto"/>
                <w:szCs w:val="21"/>
                <w:lang w:bidi="ar"/>
              </w:rPr>
              <w:t>学习目标</w:t>
            </w:r>
          </w:p>
        </w:tc>
        <w:tc>
          <w:tcPr>
            <w:tcW w:w="4350" w:type="pct"/>
            <w:gridSpan w:val="2"/>
            <w:tcBorders>
              <w:top w:val="single" w:color="auto" w:sz="4" w:space="0"/>
              <w:left w:val="nil"/>
              <w:bottom w:val="single" w:color="auto" w:sz="4" w:space="0"/>
              <w:right w:val="single" w:color="auto" w:sz="12" w:space="0"/>
            </w:tcBorders>
            <w:shd w:val="clear" w:color="auto" w:fill="auto"/>
          </w:tcPr>
          <w:p w14:paraId="56F1536E">
            <w:pPr>
              <w:spacing w:line="360" w:lineRule="auto"/>
              <w:rPr>
                <w:rFonts w:ascii="仿宋" w:hAnsi="仿宋" w:eastAsia="仿宋"/>
                <w:color w:val="auto"/>
                <w:szCs w:val="21"/>
              </w:rPr>
            </w:pPr>
            <w:r>
              <w:rPr>
                <w:rFonts w:ascii="仿宋" w:hAnsi="仿宋" w:eastAsia="仿宋" w:cs="仿宋"/>
                <w:color w:val="auto"/>
                <w:szCs w:val="21"/>
                <w:lang w:bidi="ar"/>
              </w:rPr>
              <w:t>通过本课程的学习，使学生能够在完成实训任务的过程中自我构建知识、技能、态度和经验，提升战略规划能力，运用多种手段进行网络营销，掌握客服与订单处理、物流配送管理、仓储与库存管理、采购管理、不同支付方式下的资金管理、财务管理与成本控制等能力，并具备团队合作和协调能力。</w:t>
            </w:r>
          </w:p>
        </w:tc>
      </w:tr>
      <w:tr w14:paraId="14718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3F2EBE12">
            <w:pPr>
              <w:spacing w:line="360" w:lineRule="auto"/>
              <w:jc w:val="center"/>
              <w:rPr>
                <w:rFonts w:ascii="仿宋" w:hAnsi="仿宋" w:eastAsia="仿宋"/>
                <w:color w:val="auto"/>
                <w:szCs w:val="21"/>
              </w:rPr>
            </w:pPr>
            <w:r>
              <w:rPr>
                <w:rFonts w:ascii="仿宋" w:hAnsi="仿宋" w:eastAsia="仿宋" w:cs="仿宋"/>
                <w:color w:val="auto"/>
                <w:szCs w:val="21"/>
                <w:lang w:bidi="ar"/>
              </w:rPr>
              <w:t>学习内容</w:t>
            </w:r>
          </w:p>
        </w:tc>
        <w:tc>
          <w:tcPr>
            <w:tcW w:w="4350" w:type="pct"/>
            <w:gridSpan w:val="2"/>
            <w:tcBorders>
              <w:top w:val="single" w:color="auto" w:sz="4" w:space="0"/>
              <w:left w:val="nil"/>
              <w:bottom w:val="single" w:color="auto" w:sz="4" w:space="0"/>
              <w:right w:val="single" w:color="auto" w:sz="12" w:space="0"/>
            </w:tcBorders>
            <w:shd w:val="clear" w:color="auto" w:fill="auto"/>
          </w:tcPr>
          <w:p w14:paraId="2C64CE1A">
            <w:pPr>
              <w:spacing w:line="360" w:lineRule="auto"/>
              <w:jc w:val="left"/>
              <w:rPr>
                <w:rFonts w:ascii="仿宋" w:hAnsi="仿宋" w:eastAsia="仿宋"/>
                <w:b/>
                <w:color w:val="auto"/>
                <w:szCs w:val="21"/>
              </w:rPr>
            </w:pPr>
            <w:r>
              <w:rPr>
                <w:rFonts w:ascii="仿宋" w:hAnsi="仿宋" w:eastAsia="仿宋" w:cs="仿宋"/>
                <w:color w:val="auto"/>
                <w:szCs w:val="21"/>
                <w:lang w:bidi="ar"/>
              </w:rPr>
              <w:t>电子商务沙盘概述、经营规则、网店经营基本操作、SEO、SEM、制定经营战略、电子商务沙盘模拟实战。</w:t>
            </w:r>
          </w:p>
        </w:tc>
      </w:tr>
      <w:tr w14:paraId="4B9B6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755641FF">
            <w:pPr>
              <w:spacing w:line="360" w:lineRule="auto"/>
              <w:jc w:val="center"/>
              <w:rPr>
                <w:rFonts w:ascii="仿宋" w:hAnsi="仿宋" w:eastAsia="仿宋"/>
                <w:color w:val="auto"/>
                <w:szCs w:val="21"/>
              </w:rPr>
            </w:pPr>
            <w:r>
              <w:rPr>
                <w:rFonts w:ascii="仿宋" w:hAnsi="仿宋" w:eastAsia="仿宋" w:cs="仿宋"/>
                <w:color w:val="auto"/>
                <w:szCs w:val="21"/>
                <w:lang w:bidi="ar"/>
              </w:rPr>
              <w:t>思政元素</w:t>
            </w:r>
          </w:p>
        </w:tc>
        <w:tc>
          <w:tcPr>
            <w:tcW w:w="4350" w:type="pct"/>
            <w:gridSpan w:val="2"/>
            <w:tcBorders>
              <w:top w:val="single" w:color="auto" w:sz="4" w:space="0"/>
              <w:left w:val="nil"/>
              <w:bottom w:val="single" w:color="auto" w:sz="4" w:space="0"/>
              <w:right w:val="single" w:color="auto" w:sz="12" w:space="0"/>
            </w:tcBorders>
            <w:shd w:val="clear" w:color="auto" w:fill="auto"/>
          </w:tcPr>
          <w:p w14:paraId="47DEE088">
            <w:pPr>
              <w:autoSpaceDE w:val="0"/>
              <w:autoSpaceDN w:val="0"/>
              <w:spacing w:before="80"/>
              <w:jc w:val="left"/>
              <w:rPr>
                <w:rFonts w:ascii="仿宋" w:hAnsi="仿宋" w:eastAsia="仿宋"/>
                <w:b/>
                <w:color w:val="auto"/>
                <w:szCs w:val="21"/>
              </w:rPr>
            </w:pPr>
            <w:r>
              <w:rPr>
                <w:rFonts w:ascii="仿宋" w:hAnsi="仿宋" w:eastAsia="仿宋" w:cs="仿宋"/>
                <w:color w:val="auto"/>
                <w:szCs w:val="21"/>
                <w:lang w:bidi="ar"/>
              </w:rPr>
              <w:t>坚守职业道德，秉持实事求是，践行社会主义核心价值观，恪守网络文明规范，强化行业自律。</w:t>
            </w:r>
          </w:p>
        </w:tc>
      </w:tr>
      <w:tr w14:paraId="0BD48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1C8200D7">
            <w:pPr>
              <w:spacing w:line="360" w:lineRule="auto"/>
              <w:jc w:val="center"/>
              <w:rPr>
                <w:rFonts w:ascii="仿宋" w:hAnsi="仿宋" w:eastAsia="仿宋"/>
                <w:color w:val="auto"/>
                <w:szCs w:val="21"/>
              </w:rPr>
            </w:pPr>
            <w:r>
              <w:rPr>
                <w:rFonts w:ascii="仿宋" w:hAnsi="仿宋" w:eastAsia="仿宋" w:cs="仿宋"/>
                <w:color w:val="auto"/>
                <w:szCs w:val="21"/>
                <w:lang w:bidi="ar"/>
              </w:rPr>
              <w:t>学习方法</w:t>
            </w:r>
          </w:p>
        </w:tc>
        <w:tc>
          <w:tcPr>
            <w:tcW w:w="4350" w:type="pct"/>
            <w:gridSpan w:val="2"/>
            <w:tcBorders>
              <w:top w:val="single" w:color="auto" w:sz="4" w:space="0"/>
              <w:left w:val="nil"/>
              <w:bottom w:val="single" w:color="auto" w:sz="4" w:space="0"/>
              <w:right w:val="single" w:color="auto" w:sz="12" w:space="0"/>
            </w:tcBorders>
            <w:shd w:val="clear" w:color="auto" w:fill="auto"/>
          </w:tcPr>
          <w:p w14:paraId="300B43AA">
            <w:pPr>
              <w:spacing w:line="360" w:lineRule="auto"/>
              <w:rPr>
                <w:rFonts w:ascii="仿宋" w:hAnsi="仿宋" w:eastAsia="仿宋"/>
                <w:color w:val="auto"/>
                <w:szCs w:val="21"/>
              </w:rPr>
            </w:pPr>
            <w:r>
              <w:rPr>
                <w:rFonts w:ascii="仿宋" w:hAnsi="仿宋" w:eastAsia="仿宋" w:cs="仿宋"/>
                <w:color w:val="auto"/>
                <w:szCs w:val="21"/>
                <w:lang w:bidi="ar"/>
              </w:rPr>
              <w:t>本课程的总体教学方法：开展全流程模拟演练，依托模拟教学平台，完整复现电商运营、交易磋商、物流配送等全流程，让学生在实操中精准把握各环节操作要点；设置情景化任务挑战，创设丰富多样的模拟场景，如突发客诉处理、促销流量应对等，引导学生在解决实际问题的过程中提升应急处理与决策能力；推进多角色分组协作，组织学生分组扮演商家、消费者、平台管理员等多元角色，在互动协作中深化对电商生态体系的理解，强化团队合作意识与能力。</w:t>
            </w:r>
          </w:p>
        </w:tc>
      </w:tr>
      <w:tr w14:paraId="64FD7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031D3F27">
            <w:pPr>
              <w:spacing w:line="360" w:lineRule="auto"/>
              <w:jc w:val="center"/>
              <w:rPr>
                <w:rFonts w:ascii="仿宋" w:hAnsi="仿宋" w:eastAsia="仿宋"/>
                <w:color w:val="auto"/>
                <w:szCs w:val="21"/>
              </w:rPr>
            </w:pPr>
            <w:r>
              <w:rPr>
                <w:rFonts w:ascii="仿宋" w:hAnsi="仿宋" w:eastAsia="仿宋" w:cs="仿宋"/>
                <w:color w:val="auto"/>
                <w:szCs w:val="21"/>
                <w:lang w:bidi="ar"/>
              </w:rPr>
              <w:t>学习材料</w:t>
            </w:r>
          </w:p>
        </w:tc>
        <w:tc>
          <w:tcPr>
            <w:tcW w:w="4350" w:type="pct"/>
            <w:gridSpan w:val="2"/>
            <w:tcBorders>
              <w:top w:val="single" w:color="auto" w:sz="4" w:space="0"/>
              <w:left w:val="nil"/>
              <w:bottom w:val="single" w:color="auto" w:sz="4" w:space="0"/>
              <w:right w:val="single" w:color="auto" w:sz="12" w:space="0"/>
            </w:tcBorders>
            <w:shd w:val="clear" w:color="auto" w:fill="auto"/>
          </w:tcPr>
          <w:p w14:paraId="05B6F5D7">
            <w:pPr>
              <w:spacing w:line="360" w:lineRule="auto"/>
              <w:rPr>
                <w:rFonts w:ascii="仿宋" w:hAnsi="仿宋" w:eastAsia="仿宋"/>
                <w:color w:val="auto"/>
                <w:szCs w:val="21"/>
              </w:rPr>
            </w:pPr>
            <w:r>
              <w:rPr>
                <w:rFonts w:ascii="仿宋" w:hAnsi="仿宋" w:eastAsia="仿宋" w:cs="仿宋"/>
                <w:color w:val="auto"/>
                <w:szCs w:val="21"/>
                <w:lang w:bidi="ar"/>
              </w:rPr>
              <w:t>1、教材：</w:t>
            </w:r>
          </w:p>
          <w:p w14:paraId="3FD05CA3">
            <w:pPr>
              <w:spacing w:line="360" w:lineRule="auto"/>
              <w:rPr>
                <w:rFonts w:ascii="仿宋" w:hAnsi="仿宋" w:eastAsia="仿宋"/>
                <w:color w:val="auto"/>
                <w:szCs w:val="21"/>
              </w:rPr>
            </w:pPr>
            <w:r>
              <w:rPr>
                <w:rFonts w:ascii="仿宋" w:hAnsi="仿宋" w:eastAsia="仿宋" w:cs="仿宋"/>
                <w:color w:val="auto"/>
                <w:szCs w:val="21"/>
                <w:lang w:bidi="ar"/>
              </w:rPr>
              <w:t>《电子商务沙盘运营与推广》，赵爱香编，2023年，人民邮电出版社；参考资料：《电子商务企业经营沙盘模拟教程（第二版本）》，何伟</w:t>
            </w:r>
            <w:r>
              <w:rPr>
                <w:rFonts w:ascii="仿宋" w:hAnsi="仿宋" w:eastAsia="仿宋"/>
                <w:color w:val="auto"/>
                <w:szCs w:val="21"/>
                <w:lang w:bidi="ar"/>
              </w:rPr>
              <w:t xml:space="preserve"> </w:t>
            </w:r>
            <w:r>
              <w:rPr>
                <w:rFonts w:ascii="仿宋" w:hAnsi="仿宋" w:eastAsia="仿宋" w:cs="仿宋"/>
                <w:color w:val="auto"/>
                <w:szCs w:val="21"/>
                <w:lang w:bidi="ar"/>
              </w:rPr>
              <w:t>编，电子工业出版社；《网店运营管理与营销推广》，李著，清华大学出版教材。</w:t>
            </w:r>
          </w:p>
          <w:p w14:paraId="6A8CBCB5">
            <w:pPr>
              <w:spacing w:line="360" w:lineRule="auto"/>
              <w:rPr>
                <w:rFonts w:ascii="仿宋" w:hAnsi="仿宋" w:eastAsia="仿宋"/>
                <w:color w:val="auto"/>
                <w:szCs w:val="21"/>
              </w:rPr>
            </w:pPr>
            <w:r>
              <w:rPr>
                <w:rFonts w:ascii="仿宋" w:hAnsi="仿宋" w:eastAsia="仿宋" w:cs="仿宋"/>
                <w:color w:val="auto"/>
                <w:szCs w:val="21"/>
                <w:lang w:bidi="ar"/>
              </w:rPr>
              <w:t>2、ITMC电子商务综合实训与竞赛系统</w:t>
            </w:r>
          </w:p>
        </w:tc>
      </w:tr>
      <w:tr w14:paraId="28D3F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649" w:type="pct"/>
            <w:tcBorders>
              <w:top w:val="single" w:color="auto" w:sz="4" w:space="0"/>
              <w:left w:val="single" w:color="auto" w:sz="12" w:space="0"/>
              <w:bottom w:val="single" w:color="auto" w:sz="4" w:space="0"/>
              <w:right w:val="single" w:color="auto" w:sz="4" w:space="0"/>
            </w:tcBorders>
            <w:shd w:val="clear" w:color="auto" w:fill="auto"/>
            <w:vAlign w:val="center"/>
          </w:tcPr>
          <w:p w14:paraId="280D3D03">
            <w:pPr>
              <w:spacing w:line="360" w:lineRule="auto"/>
              <w:jc w:val="center"/>
              <w:rPr>
                <w:rFonts w:ascii="仿宋" w:hAnsi="仿宋" w:eastAsia="仿宋"/>
                <w:color w:val="auto"/>
                <w:szCs w:val="21"/>
              </w:rPr>
            </w:pPr>
            <w:r>
              <w:rPr>
                <w:rFonts w:ascii="仿宋" w:hAnsi="仿宋" w:eastAsia="仿宋" w:cs="仿宋"/>
                <w:color w:val="auto"/>
                <w:szCs w:val="21"/>
                <w:lang w:bidi="ar"/>
              </w:rPr>
              <w:t>知识技能</w:t>
            </w:r>
          </w:p>
        </w:tc>
        <w:tc>
          <w:tcPr>
            <w:tcW w:w="4350" w:type="pct"/>
            <w:gridSpan w:val="2"/>
            <w:tcBorders>
              <w:top w:val="single" w:color="auto" w:sz="4" w:space="0"/>
              <w:left w:val="nil"/>
              <w:bottom w:val="single" w:color="auto" w:sz="4" w:space="0"/>
              <w:right w:val="single" w:color="auto" w:sz="12" w:space="0"/>
            </w:tcBorders>
            <w:shd w:val="clear" w:color="auto" w:fill="auto"/>
          </w:tcPr>
          <w:p w14:paraId="57F4C87D">
            <w:pPr>
              <w:autoSpaceDE w:val="0"/>
              <w:adjustRightInd w:val="0"/>
              <w:snapToGrid w:val="0"/>
              <w:spacing w:line="360" w:lineRule="auto"/>
              <w:rPr>
                <w:rFonts w:ascii="仿宋" w:hAnsi="仿宋" w:eastAsia="仿宋"/>
                <w:color w:val="auto"/>
                <w:szCs w:val="21"/>
              </w:rPr>
            </w:pPr>
            <w:r>
              <w:rPr>
                <w:rFonts w:ascii="仿宋" w:hAnsi="仿宋" w:eastAsia="仿宋" w:cs="仿宋"/>
                <w:color w:val="auto"/>
                <w:szCs w:val="21"/>
                <w:lang w:bidi="ar"/>
              </w:rPr>
              <w:t>通过本课程的沉浸式学习，学生将系统掌握电商运营核心技能：精准解读市场供需数据，灵活运用数据分析工具制定科学的营销与采购策略；深度参与电子商务公司全流程模拟运营，熟练完成网店搭建、商品管理、客户服务、订单处理等全环节操作；在模拟商业环境中，强化数据处理与分析能力、经营决策能力、危机应对能力，全面提升电商实战技能，为未来职业发展筑牢专业根基。</w:t>
            </w:r>
          </w:p>
        </w:tc>
      </w:tr>
      <w:tr w14:paraId="7FFF7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9" w:type="pct"/>
            <w:tcBorders>
              <w:top w:val="single" w:color="auto" w:sz="4" w:space="0"/>
              <w:left w:val="single" w:color="auto" w:sz="12" w:space="0"/>
              <w:bottom w:val="single" w:color="auto" w:sz="12" w:space="0"/>
              <w:right w:val="single" w:color="auto" w:sz="4" w:space="0"/>
            </w:tcBorders>
            <w:shd w:val="clear" w:color="auto" w:fill="auto"/>
            <w:vAlign w:val="center"/>
          </w:tcPr>
          <w:p w14:paraId="6DE49D2D">
            <w:pPr>
              <w:jc w:val="center"/>
              <w:rPr>
                <w:rFonts w:ascii="仿宋" w:hAnsi="仿宋" w:eastAsia="仿宋"/>
                <w:color w:val="auto"/>
                <w:szCs w:val="21"/>
              </w:rPr>
            </w:pPr>
            <w:r>
              <w:rPr>
                <w:rFonts w:ascii="仿宋" w:hAnsi="仿宋" w:eastAsia="仿宋" w:cs="仿宋"/>
                <w:color w:val="auto"/>
                <w:szCs w:val="21"/>
                <w:lang w:bidi="ar"/>
              </w:rPr>
              <w:t>相关证书或对应赛项</w:t>
            </w:r>
          </w:p>
        </w:tc>
        <w:tc>
          <w:tcPr>
            <w:tcW w:w="4350" w:type="pct"/>
            <w:gridSpan w:val="2"/>
            <w:tcBorders>
              <w:top w:val="single" w:color="auto" w:sz="4" w:space="0"/>
              <w:left w:val="nil"/>
              <w:bottom w:val="single" w:color="auto" w:sz="12" w:space="0"/>
              <w:right w:val="single" w:color="auto" w:sz="12" w:space="0"/>
            </w:tcBorders>
            <w:shd w:val="clear" w:color="auto" w:fill="auto"/>
          </w:tcPr>
          <w:p w14:paraId="16E72E54">
            <w:pPr>
              <w:spacing w:line="360" w:lineRule="auto"/>
              <w:rPr>
                <w:rFonts w:ascii="仿宋" w:hAnsi="仿宋" w:eastAsia="仿宋"/>
                <w:color w:val="auto"/>
                <w:szCs w:val="21"/>
              </w:rPr>
            </w:pPr>
            <w:r>
              <w:rPr>
                <w:rFonts w:ascii="仿宋" w:hAnsi="仿宋" w:eastAsia="仿宋" w:cs="仿宋"/>
                <w:color w:val="auto"/>
                <w:szCs w:val="21"/>
                <w:lang w:bidi="ar"/>
              </w:rPr>
              <w:t>职业技能竞赛电子商务赛项</w:t>
            </w:r>
          </w:p>
        </w:tc>
      </w:tr>
    </w:tbl>
    <w:p w14:paraId="37F76607">
      <w:pPr>
        <w:rPr>
          <w:rFonts w:ascii="仿宋" w:hAnsi="仿宋" w:eastAsia="仿宋"/>
          <w:color w:val="auto"/>
          <w:sz w:val="24"/>
        </w:rPr>
      </w:pPr>
    </w:p>
    <w:p w14:paraId="294CFCC4">
      <w:pPr>
        <w:spacing w:line="360" w:lineRule="auto"/>
        <w:jc w:val="center"/>
        <w:rPr>
          <w:rFonts w:ascii="仿宋" w:hAnsi="仿宋" w:eastAsia="仿宋" w:cs="仿宋"/>
          <w:b/>
          <w:bCs/>
          <w:color w:val="auto"/>
          <w:sz w:val="24"/>
          <w:lang w:bidi="ar"/>
        </w:rPr>
      </w:pPr>
    </w:p>
    <w:p w14:paraId="23847CEB">
      <w:pPr>
        <w:spacing w:line="360" w:lineRule="auto"/>
        <w:jc w:val="center"/>
        <w:rPr>
          <w:rFonts w:ascii="仿宋" w:hAnsi="仿宋" w:eastAsia="仿宋" w:cs="仿宋"/>
          <w:b/>
          <w:bCs/>
          <w:color w:val="auto"/>
          <w:sz w:val="24"/>
          <w:lang w:bidi="ar"/>
        </w:rPr>
      </w:pPr>
    </w:p>
    <w:p w14:paraId="69E2A875">
      <w:pPr>
        <w:spacing w:line="360" w:lineRule="auto"/>
        <w:jc w:val="center"/>
        <w:rPr>
          <w:rFonts w:hint="eastAsia" w:ascii="仿宋" w:hAnsi="仿宋" w:eastAsia="仿宋" w:cs="仿宋"/>
          <w:b/>
          <w:bCs/>
          <w:color w:val="auto"/>
          <w:sz w:val="24"/>
          <w:lang w:bidi="ar"/>
        </w:rPr>
      </w:pPr>
    </w:p>
    <w:p w14:paraId="69DBF360">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lang w:bidi="ar"/>
        </w:rPr>
        <w:t>《视觉营销设计》课程教学要求</w:t>
      </w:r>
    </w:p>
    <w:tbl>
      <w:tblPr>
        <w:tblStyle w:val="8"/>
        <w:tblW w:w="546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252"/>
        <w:gridCol w:w="7827"/>
      </w:tblGrid>
      <w:tr w14:paraId="65CC8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0" w:type="pct"/>
            <w:gridSpan w:val="2"/>
            <w:tcBorders>
              <w:top w:val="single" w:color="auto" w:sz="12" w:space="0"/>
              <w:left w:val="single" w:color="auto" w:sz="12" w:space="0"/>
              <w:bottom w:val="single" w:color="auto" w:sz="4" w:space="0"/>
              <w:right w:val="single" w:color="auto" w:sz="4" w:space="0"/>
            </w:tcBorders>
            <w:shd w:val="clear" w:color="auto" w:fill="auto"/>
            <w:vAlign w:val="center"/>
          </w:tcPr>
          <w:p w14:paraId="6C3AB62B">
            <w:pPr>
              <w:spacing w:line="360" w:lineRule="auto"/>
              <w:jc w:val="center"/>
              <w:rPr>
                <w:rFonts w:ascii="仿宋" w:hAnsi="仿宋" w:eastAsia="仿宋" w:cs="仿宋"/>
                <w:color w:val="auto"/>
              </w:rPr>
            </w:pPr>
            <w:r>
              <w:rPr>
                <w:rFonts w:hint="eastAsia" w:ascii="仿宋" w:hAnsi="仿宋" w:eastAsia="仿宋" w:cs="仿宋"/>
                <w:color w:val="auto"/>
                <w:szCs w:val="21"/>
                <w:lang w:bidi="ar"/>
              </w:rPr>
              <w:t>课程名称</w:t>
            </w:r>
          </w:p>
        </w:tc>
        <w:tc>
          <w:tcPr>
            <w:tcW w:w="4199" w:type="pct"/>
            <w:tcBorders>
              <w:top w:val="single" w:color="auto" w:sz="12" w:space="0"/>
              <w:left w:val="single" w:color="auto" w:sz="4" w:space="0"/>
              <w:bottom w:val="single" w:color="auto" w:sz="4" w:space="0"/>
              <w:right w:val="single" w:color="auto" w:sz="12" w:space="0"/>
            </w:tcBorders>
            <w:shd w:val="clear" w:color="auto" w:fill="auto"/>
            <w:vAlign w:val="center"/>
          </w:tcPr>
          <w:p w14:paraId="15A83200">
            <w:pPr>
              <w:spacing w:line="360" w:lineRule="auto"/>
              <w:jc w:val="center"/>
              <w:rPr>
                <w:rFonts w:ascii="仿宋" w:hAnsi="仿宋" w:eastAsia="仿宋" w:cs="仿宋"/>
                <w:color w:val="auto"/>
              </w:rPr>
            </w:pPr>
            <w:r>
              <w:rPr>
                <w:rFonts w:hint="eastAsia" w:ascii="仿宋" w:hAnsi="仿宋" w:eastAsia="仿宋" w:cs="仿宋"/>
                <w:color w:val="auto"/>
                <w:sz w:val="24"/>
                <w:lang w:bidi="ar"/>
              </w:rPr>
              <w:t>视觉营销设计</w:t>
            </w:r>
          </w:p>
        </w:tc>
      </w:tr>
      <w:tr w14:paraId="547FB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3"/>
            <w:tcBorders>
              <w:top w:val="single" w:color="auto" w:sz="4" w:space="0"/>
              <w:left w:val="single" w:color="auto" w:sz="12" w:space="0"/>
              <w:bottom w:val="single" w:color="auto" w:sz="4" w:space="0"/>
              <w:right w:val="single" w:color="auto" w:sz="12" w:space="0"/>
            </w:tcBorders>
            <w:shd w:val="clear" w:color="auto" w:fill="auto"/>
          </w:tcPr>
          <w:p w14:paraId="4FE03CC5">
            <w:pPr>
              <w:spacing w:line="360" w:lineRule="auto"/>
              <w:rPr>
                <w:rFonts w:ascii="仿宋" w:hAnsi="仿宋" w:eastAsia="仿宋" w:cs="仿宋"/>
                <w:color w:val="auto"/>
              </w:rPr>
            </w:pPr>
            <w:r>
              <w:rPr>
                <w:rFonts w:hint="eastAsia" w:ascii="仿宋" w:hAnsi="仿宋" w:eastAsia="仿宋" w:cs="仿宋"/>
                <w:color w:val="auto"/>
                <w:szCs w:val="21"/>
                <w:lang w:bidi="ar"/>
              </w:rPr>
              <w:t>安排第2学期，总学时32学时，其中理论16学时，实践16学时。</w:t>
            </w:r>
          </w:p>
        </w:tc>
      </w:tr>
      <w:tr w14:paraId="2D6D4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5FCB5568">
            <w:pPr>
              <w:spacing w:line="360" w:lineRule="auto"/>
              <w:jc w:val="center"/>
              <w:rPr>
                <w:rFonts w:ascii="仿宋" w:hAnsi="仿宋" w:eastAsia="仿宋" w:cs="仿宋"/>
                <w:color w:val="auto"/>
              </w:rPr>
            </w:pPr>
            <w:r>
              <w:rPr>
                <w:rFonts w:hint="eastAsia" w:ascii="仿宋" w:hAnsi="仿宋" w:eastAsia="仿宋" w:cs="仿宋"/>
                <w:color w:val="auto"/>
                <w:szCs w:val="21"/>
                <w:lang w:bidi="ar"/>
              </w:rPr>
              <w:t>职业能力</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4387696F">
            <w:pPr>
              <w:spacing w:line="360" w:lineRule="auto"/>
              <w:rPr>
                <w:rFonts w:ascii="仿宋" w:hAnsi="仿宋" w:eastAsia="仿宋" w:cs="仿宋"/>
                <w:color w:val="auto"/>
              </w:rPr>
            </w:pPr>
            <w:r>
              <w:rPr>
                <w:rFonts w:hint="eastAsia" w:ascii="仿宋" w:hAnsi="仿宋" w:eastAsia="仿宋" w:cs="仿宋"/>
                <w:color w:val="auto"/>
                <w:szCs w:val="21"/>
                <w:lang w:bidi="ar"/>
              </w:rPr>
              <w:t>本课程是以电子商务专业学生的就业为导向，突破传统的“教材导向”的书本型教学模式，建立适应时代需要“以就业导向”的技能型教学模式。“以就业导向”的技能型教学模式要求对视觉营销设计课程进行技能定位，即打破原有的书本教学体系，将视觉营销设计的静态知识点分拆为电子商务专业需要的动态技能点，并融入到教学过程中，提高专业知识与技能紧密结合的力度。以工作任务为中心组织课程内容，让学生在完成具体任务的过程中构建相关理论与实践知识，锻炼技能，发展职业能力。</w:t>
            </w:r>
          </w:p>
        </w:tc>
      </w:tr>
      <w:tr w14:paraId="39586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79E07CB5">
            <w:pPr>
              <w:spacing w:line="360" w:lineRule="auto"/>
              <w:jc w:val="center"/>
              <w:rPr>
                <w:rFonts w:ascii="仿宋" w:hAnsi="仿宋" w:eastAsia="仿宋" w:cs="仿宋"/>
                <w:color w:val="auto"/>
              </w:rPr>
            </w:pPr>
            <w:r>
              <w:rPr>
                <w:rFonts w:hint="eastAsia" w:ascii="仿宋" w:hAnsi="仿宋" w:eastAsia="仿宋" w:cs="仿宋"/>
                <w:color w:val="auto"/>
                <w:szCs w:val="21"/>
                <w:lang w:bidi="ar"/>
              </w:rPr>
              <w:t>学习目标</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762D7979">
            <w:pPr>
              <w:spacing w:line="360" w:lineRule="auto"/>
              <w:rPr>
                <w:rFonts w:ascii="仿宋" w:hAnsi="仿宋" w:eastAsia="仿宋" w:cs="仿宋"/>
                <w:color w:val="auto"/>
              </w:rPr>
            </w:pPr>
            <w:r>
              <w:rPr>
                <w:rFonts w:hint="eastAsia" w:ascii="仿宋" w:hAnsi="仿宋" w:eastAsia="仿宋" w:cs="仿宋"/>
                <w:color w:val="auto"/>
                <w:szCs w:val="21"/>
                <w:lang w:bidi="ar"/>
              </w:rPr>
              <w:t>（1）了解网店装修的重要性，熟悉不同行业的网店装修风格。</w:t>
            </w:r>
          </w:p>
          <w:p w14:paraId="66F175A3">
            <w:pPr>
              <w:spacing w:line="360" w:lineRule="auto"/>
              <w:rPr>
                <w:rFonts w:ascii="仿宋" w:hAnsi="仿宋" w:eastAsia="仿宋" w:cs="仿宋"/>
                <w:color w:val="auto"/>
              </w:rPr>
            </w:pPr>
            <w:r>
              <w:rPr>
                <w:rFonts w:hint="eastAsia" w:ascii="仿宋" w:hAnsi="仿宋" w:eastAsia="仿宋" w:cs="仿宋"/>
                <w:color w:val="auto"/>
                <w:szCs w:val="21"/>
                <w:lang w:bidi="ar"/>
              </w:rPr>
              <w:t>（2）熟练掌握网店装修的四大要点，即图片、配色、布局与文字。</w:t>
            </w:r>
          </w:p>
          <w:p w14:paraId="4C2DA35E">
            <w:pPr>
              <w:spacing w:line="360" w:lineRule="auto"/>
              <w:rPr>
                <w:rFonts w:ascii="仿宋" w:hAnsi="仿宋" w:eastAsia="仿宋" w:cs="仿宋"/>
                <w:color w:val="auto"/>
              </w:rPr>
            </w:pPr>
            <w:r>
              <w:rPr>
                <w:rFonts w:hint="eastAsia" w:ascii="仿宋" w:hAnsi="仿宋" w:eastAsia="仿宋" w:cs="仿宋"/>
                <w:color w:val="auto"/>
                <w:szCs w:val="21"/>
                <w:lang w:bidi="ar"/>
              </w:rPr>
              <w:t>（3）熟练掌握网店装修的六大技能，即裁图、抠图、修图、调色、编辑图片和添加文字。</w:t>
            </w:r>
          </w:p>
          <w:p w14:paraId="061997D1">
            <w:pPr>
              <w:spacing w:line="360" w:lineRule="auto"/>
              <w:rPr>
                <w:rFonts w:ascii="仿宋" w:hAnsi="仿宋" w:eastAsia="仿宋" w:cs="仿宋"/>
                <w:color w:val="auto"/>
              </w:rPr>
            </w:pPr>
            <w:r>
              <w:rPr>
                <w:rFonts w:hint="eastAsia" w:ascii="仿宋" w:hAnsi="仿宋" w:eastAsia="仿宋" w:cs="仿宋"/>
                <w:color w:val="auto"/>
                <w:szCs w:val="21"/>
                <w:lang w:bidi="ar"/>
              </w:rPr>
              <w:t>（4）掌握店标与店招设计、首焦轮播区和商品陈列区设计、首页设计、商品详情页设计的方法。</w:t>
            </w:r>
          </w:p>
          <w:p w14:paraId="72F8460D">
            <w:pPr>
              <w:spacing w:line="360" w:lineRule="auto"/>
              <w:rPr>
                <w:rFonts w:ascii="仿宋" w:hAnsi="仿宋" w:eastAsia="仿宋" w:cs="仿宋"/>
                <w:color w:val="auto"/>
              </w:rPr>
            </w:pPr>
            <w:r>
              <w:rPr>
                <w:rFonts w:hint="eastAsia" w:ascii="仿宋" w:hAnsi="仿宋" w:eastAsia="仿宋" w:cs="仿宋"/>
                <w:color w:val="auto"/>
                <w:szCs w:val="21"/>
                <w:lang w:bidi="ar"/>
              </w:rPr>
              <w:t>（5）掌握商品主图视频、商品详情页视频的制作方法。</w:t>
            </w:r>
          </w:p>
          <w:p w14:paraId="198DB0DC">
            <w:pPr>
              <w:spacing w:line="360" w:lineRule="auto"/>
              <w:rPr>
                <w:rFonts w:ascii="仿宋" w:hAnsi="仿宋" w:eastAsia="仿宋" w:cs="仿宋"/>
                <w:color w:val="auto"/>
              </w:rPr>
            </w:pPr>
            <w:r>
              <w:rPr>
                <w:rFonts w:hint="eastAsia" w:ascii="仿宋" w:hAnsi="仿宋" w:eastAsia="仿宋" w:cs="仿宋"/>
                <w:color w:val="auto"/>
                <w:szCs w:val="21"/>
                <w:lang w:bidi="ar"/>
              </w:rPr>
              <w:t>（6）掌握移动端网店首页与详情页装修设计的方法。</w:t>
            </w:r>
          </w:p>
        </w:tc>
      </w:tr>
      <w:tr w14:paraId="767E7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2EB82F8F">
            <w:pPr>
              <w:spacing w:line="360" w:lineRule="auto"/>
              <w:jc w:val="center"/>
              <w:rPr>
                <w:rFonts w:ascii="仿宋" w:hAnsi="仿宋" w:eastAsia="仿宋" w:cs="仿宋"/>
                <w:color w:val="auto"/>
              </w:rPr>
            </w:pPr>
            <w:r>
              <w:rPr>
                <w:rFonts w:hint="eastAsia" w:ascii="仿宋" w:hAnsi="仿宋" w:eastAsia="仿宋" w:cs="仿宋"/>
                <w:color w:val="auto"/>
                <w:szCs w:val="21"/>
                <w:lang w:bidi="ar"/>
              </w:rPr>
              <w:t>学习内容</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22DCD7CD">
            <w:pPr>
              <w:spacing w:line="360" w:lineRule="auto"/>
              <w:ind w:firstLine="420" w:firstLineChars="200"/>
              <w:jc w:val="left"/>
              <w:rPr>
                <w:rFonts w:ascii="仿宋" w:hAnsi="仿宋" w:eastAsia="仿宋" w:cs="仿宋"/>
                <w:b/>
                <w:color w:val="auto"/>
              </w:rPr>
            </w:pPr>
            <w:r>
              <w:rPr>
                <w:rFonts w:hint="eastAsia" w:ascii="仿宋" w:hAnsi="仿宋" w:eastAsia="仿宋" w:cs="仿宋"/>
                <w:color w:val="auto"/>
                <w:szCs w:val="21"/>
                <w:lang w:bidi="ar"/>
              </w:rPr>
              <w:t>掌握网店装修美工设计的入门知识、网店装修的四大要点（图片、配色、布局与文字）、网店装修的技能，运用Photoshop对商品图片进行重新构图并美化、抠图处理、校正调色；学会设计店标和店招、首焦轮播区和商品陈列区、网店首页、商品详情页，通过视觉设计来提升网店转化率；学会制作商品短视频，有效刺激买家的购买欲望；能够进行移动端网店设计，将商品卖点、商品信息、品牌信息和活动信息等通过视觉系统传达给消费者，增加流量与转化率。</w:t>
            </w:r>
          </w:p>
        </w:tc>
      </w:tr>
      <w:tr w14:paraId="7ADCD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5DB8A120">
            <w:pPr>
              <w:spacing w:line="360" w:lineRule="auto"/>
              <w:jc w:val="center"/>
              <w:rPr>
                <w:rFonts w:ascii="仿宋" w:hAnsi="仿宋" w:eastAsia="仿宋" w:cs="仿宋"/>
                <w:color w:val="auto"/>
              </w:rPr>
            </w:pPr>
            <w:r>
              <w:rPr>
                <w:rFonts w:hint="eastAsia" w:ascii="仿宋" w:hAnsi="仿宋" w:eastAsia="仿宋" w:cs="仿宋"/>
                <w:color w:val="auto"/>
                <w:szCs w:val="21"/>
                <w:lang w:bidi="ar"/>
              </w:rPr>
              <w:t>思政元素</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0F112E0F">
            <w:pPr>
              <w:spacing w:line="360" w:lineRule="auto"/>
              <w:jc w:val="left"/>
              <w:rPr>
                <w:rFonts w:ascii="仿宋" w:hAnsi="仿宋" w:eastAsia="仿宋" w:cs="仿宋"/>
                <w:b/>
                <w:color w:val="auto"/>
              </w:rPr>
            </w:pPr>
            <w:r>
              <w:rPr>
                <w:rFonts w:hint="eastAsia" w:ascii="仿宋" w:hAnsi="仿宋" w:eastAsia="仿宋" w:cs="仿宋"/>
                <w:color w:val="auto"/>
                <w:szCs w:val="21"/>
                <w:lang w:bidi="ar"/>
              </w:rPr>
              <w:t>在教学过程中，培养保护知识产权的意识，强调设计人员应遵守的职业道德和诚信原则，如尊重知识产权、不抄袭他人作品、真实展示产品信息等，培养学生的诚信意识和社会责任感；通过案例分析和项目实践，引导学生树立创新意识，勇于尝试新的设计风格和创意，同时培养学生的工匠精神，注重细节，追求设计作品的高质量和精益求精；结合中国传统文化元素，引导学生在视觉营销设计中融入本土文化特色，增强文化自信。</w:t>
            </w:r>
          </w:p>
        </w:tc>
      </w:tr>
      <w:tr w14:paraId="1DDFC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359E6E60">
            <w:pPr>
              <w:spacing w:line="360" w:lineRule="auto"/>
              <w:jc w:val="center"/>
              <w:rPr>
                <w:rFonts w:ascii="仿宋" w:hAnsi="仿宋" w:eastAsia="仿宋" w:cs="仿宋"/>
                <w:color w:val="auto"/>
              </w:rPr>
            </w:pPr>
            <w:r>
              <w:rPr>
                <w:rFonts w:hint="eastAsia" w:ascii="仿宋" w:hAnsi="仿宋" w:eastAsia="仿宋" w:cs="仿宋"/>
                <w:color w:val="auto"/>
                <w:szCs w:val="21"/>
                <w:lang w:bidi="ar"/>
              </w:rPr>
              <w:t>学习方法</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00E922FA">
            <w:pPr>
              <w:spacing w:line="360" w:lineRule="auto"/>
              <w:rPr>
                <w:rFonts w:ascii="仿宋" w:hAnsi="仿宋" w:eastAsia="仿宋" w:cs="仿宋"/>
                <w:color w:val="auto"/>
              </w:rPr>
            </w:pPr>
            <w:r>
              <w:rPr>
                <w:rFonts w:hint="eastAsia" w:ascii="仿宋" w:hAnsi="仿宋" w:eastAsia="仿宋" w:cs="仿宋"/>
                <w:color w:val="auto"/>
                <w:szCs w:val="21"/>
                <w:lang w:bidi="ar"/>
              </w:rPr>
              <w:t>本课程通过课堂教学讲解理论知识，同时结合实际案例分析和项目实践，让学生在实践中加深对理论知识的理解和掌握，提高学生的实践能力和应用能力。选取经典的视觉营销设计案例，引导学生进行分析和讨论，让学生了解优秀设计作品的成功之处和设计理念，培养学生的分析能力和创新思维。以实际的视觉营销设计项目为驱动，让学生在完成项目的过程中，综合运用所学知识和技能，解决实际问题，提高学生的职业能力和综合素质。鼓励学生在课余时间进行自主学习，关注视觉营销设计的最新动态和趋势，拓展自己的知识面和视野。</w:t>
            </w:r>
          </w:p>
        </w:tc>
      </w:tr>
      <w:tr w14:paraId="00753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22CF350F">
            <w:pPr>
              <w:spacing w:line="360" w:lineRule="auto"/>
              <w:jc w:val="center"/>
              <w:rPr>
                <w:rFonts w:ascii="仿宋" w:hAnsi="仿宋" w:eastAsia="仿宋" w:cs="仿宋"/>
                <w:color w:val="auto"/>
              </w:rPr>
            </w:pPr>
            <w:r>
              <w:rPr>
                <w:rFonts w:hint="eastAsia" w:ascii="仿宋" w:hAnsi="仿宋" w:eastAsia="仿宋" w:cs="仿宋"/>
                <w:color w:val="auto"/>
                <w:szCs w:val="21"/>
                <w:lang w:bidi="ar"/>
              </w:rPr>
              <w:t>学习材料</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2BCBD220">
            <w:pPr>
              <w:spacing w:line="360" w:lineRule="auto"/>
              <w:rPr>
                <w:rFonts w:ascii="仿宋" w:hAnsi="仿宋" w:eastAsia="仿宋" w:cs="仿宋"/>
                <w:color w:val="auto"/>
              </w:rPr>
            </w:pPr>
            <w:r>
              <w:rPr>
                <w:rFonts w:hint="eastAsia" w:ascii="仿宋" w:hAnsi="仿宋" w:eastAsia="仿宋" w:cs="仿宋"/>
                <w:color w:val="auto"/>
                <w:szCs w:val="21"/>
                <w:lang w:bidi="ar"/>
              </w:rPr>
              <w:t>1、教材：教材依据本课程标准选取，采用“十四五”职业教育国家规划教材，人民邮电出版社，段建、张瀛、张磊等主编的《网店美工》教材；参考教材主要有：《网店美工》，主编童海君、徐匡，电子工业出版社；《网店美工》第三版，主编杜珺、黄彦，重庆大学出版社。</w:t>
            </w:r>
          </w:p>
          <w:p w14:paraId="0B0E4F9B">
            <w:pPr>
              <w:spacing w:line="360" w:lineRule="auto"/>
              <w:rPr>
                <w:rFonts w:ascii="仿宋" w:hAnsi="仿宋" w:eastAsia="仿宋" w:cs="仿宋"/>
                <w:color w:val="auto"/>
              </w:rPr>
            </w:pPr>
            <w:r>
              <w:rPr>
                <w:rFonts w:hint="eastAsia" w:ascii="仿宋" w:hAnsi="仿宋" w:eastAsia="仿宋" w:cs="仿宋"/>
                <w:color w:val="auto"/>
                <w:szCs w:val="21"/>
                <w:lang w:bidi="ar"/>
              </w:rPr>
              <w:t>2、网络工具软件的使用：提供Photoshop设计软件的详细教程，包括基础操作、功能介绍、技巧应用等方面，帮助学生快速掌握设计软件的使用方法，提高设计效率；推荐一些优质的在线学习平台和设计网站，如学习通、慕课、腾讯课堂、站酷等，提供不同电商平台的视觉规范和设计标准，让学生了解行业要求，确保设计作品符合商业规范和市场需求，让学生能够获取更多的学习资源和设计灵感，拓宽知识面和视野。</w:t>
            </w:r>
          </w:p>
        </w:tc>
      </w:tr>
      <w:tr w14:paraId="1AE51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2" w:hRule="atLeast"/>
          <w:jc w:val="center"/>
        </w:trPr>
        <w:tc>
          <w:tcPr>
            <w:tcW w:w="665" w:type="pct"/>
            <w:tcBorders>
              <w:top w:val="single" w:color="auto" w:sz="4" w:space="0"/>
              <w:left w:val="single" w:color="auto" w:sz="12" w:space="0"/>
              <w:bottom w:val="single" w:color="auto" w:sz="4" w:space="0"/>
              <w:right w:val="single" w:color="auto" w:sz="4" w:space="0"/>
            </w:tcBorders>
            <w:shd w:val="clear" w:color="auto" w:fill="auto"/>
            <w:vAlign w:val="center"/>
          </w:tcPr>
          <w:p w14:paraId="520AA7C4">
            <w:pPr>
              <w:spacing w:line="360" w:lineRule="auto"/>
              <w:jc w:val="center"/>
              <w:rPr>
                <w:rFonts w:ascii="仿宋" w:hAnsi="仿宋" w:eastAsia="仿宋" w:cs="仿宋"/>
                <w:color w:val="auto"/>
              </w:rPr>
            </w:pPr>
            <w:r>
              <w:rPr>
                <w:rFonts w:hint="eastAsia" w:ascii="仿宋" w:hAnsi="仿宋" w:eastAsia="仿宋" w:cs="仿宋"/>
                <w:color w:val="auto"/>
                <w:szCs w:val="21"/>
                <w:lang w:bidi="ar"/>
              </w:rPr>
              <w:t>知识技能</w:t>
            </w:r>
          </w:p>
        </w:tc>
        <w:tc>
          <w:tcPr>
            <w:tcW w:w="4334" w:type="pct"/>
            <w:gridSpan w:val="2"/>
            <w:tcBorders>
              <w:top w:val="single" w:color="auto" w:sz="4" w:space="0"/>
              <w:left w:val="single" w:color="auto" w:sz="4" w:space="0"/>
              <w:bottom w:val="single" w:color="auto" w:sz="4" w:space="0"/>
              <w:right w:val="single" w:color="auto" w:sz="12" w:space="0"/>
            </w:tcBorders>
            <w:shd w:val="clear" w:color="auto" w:fill="auto"/>
          </w:tcPr>
          <w:p w14:paraId="01AE569E">
            <w:pPr>
              <w:spacing w:line="360" w:lineRule="auto"/>
              <w:rPr>
                <w:rFonts w:ascii="仿宋" w:hAnsi="仿宋" w:eastAsia="仿宋" w:cs="仿宋"/>
                <w:color w:val="auto"/>
              </w:rPr>
            </w:pPr>
            <w:r>
              <w:rPr>
                <w:rFonts w:hint="eastAsia" w:ascii="仿宋" w:hAnsi="仿宋" w:eastAsia="仿宋" w:cs="仿宋"/>
                <w:color w:val="auto"/>
                <w:szCs w:val="21"/>
                <w:lang w:bidi="ar"/>
              </w:rPr>
              <w:t>本课程的前导课程为《图形图像处理》，通过本课程的讲解、演练与实践，能够促进学生更好地掌握视觉营销设计实战技能，具备利用Photoshop进行视觉营销设计的实操能力，设计出符合网店商品特性并能彰显卖家个性的视觉效果。掌握视觉营销的基本概念、原理和重要性，理解视觉元素在营销中的作用，掌握构图原理，如黄金分割、三分法、对称与平衡等，能够运用构图技巧提升设计的视觉吸引力；了解不同设计风格的特点和适用场景，能够根据品牌定位和营销需求选择合适的设计风格。能够运用Photoshop进行图像的裁剪、调整色彩、修复瑕疵、合成等操作，确保图像素材的质量和效果符合设计需求。熟练掌握Photoshop、视频剪辑等常用设计软件的操作技巧，能够高效完成视觉营销设计任务。</w:t>
            </w:r>
          </w:p>
          <w:p w14:paraId="2D896512">
            <w:pPr>
              <w:spacing w:line="360" w:lineRule="auto"/>
              <w:ind w:firstLine="420" w:firstLineChars="200"/>
              <w:rPr>
                <w:rFonts w:ascii="仿宋" w:hAnsi="仿宋" w:eastAsia="仿宋" w:cs="仿宋"/>
                <w:color w:val="auto"/>
              </w:rPr>
            </w:pPr>
          </w:p>
        </w:tc>
      </w:tr>
      <w:tr w14:paraId="01B52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65" w:type="pct"/>
            <w:tcBorders>
              <w:top w:val="single" w:color="auto" w:sz="4" w:space="0"/>
              <w:left w:val="single" w:color="auto" w:sz="12" w:space="0"/>
              <w:bottom w:val="single" w:color="auto" w:sz="12" w:space="0"/>
              <w:right w:val="single" w:color="auto" w:sz="4" w:space="0"/>
            </w:tcBorders>
            <w:shd w:val="clear" w:color="auto" w:fill="auto"/>
            <w:vAlign w:val="center"/>
          </w:tcPr>
          <w:p w14:paraId="3A65786D">
            <w:pPr>
              <w:jc w:val="center"/>
              <w:rPr>
                <w:rFonts w:ascii="仿宋" w:hAnsi="仿宋" w:eastAsia="仿宋" w:cs="仿宋"/>
                <w:color w:val="auto"/>
              </w:rPr>
            </w:pPr>
            <w:r>
              <w:rPr>
                <w:rFonts w:hint="eastAsia" w:ascii="仿宋" w:hAnsi="仿宋" w:eastAsia="仿宋" w:cs="仿宋"/>
                <w:color w:val="auto"/>
                <w:szCs w:val="21"/>
                <w:lang w:bidi="ar"/>
              </w:rPr>
              <w:t>相关证书或对应赛项</w:t>
            </w:r>
          </w:p>
        </w:tc>
        <w:tc>
          <w:tcPr>
            <w:tcW w:w="4334" w:type="pct"/>
            <w:gridSpan w:val="2"/>
            <w:tcBorders>
              <w:top w:val="single" w:color="auto" w:sz="4" w:space="0"/>
              <w:left w:val="single" w:color="auto" w:sz="4" w:space="0"/>
              <w:bottom w:val="single" w:color="auto" w:sz="12" w:space="0"/>
              <w:right w:val="single" w:color="auto" w:sz="12" w:space="0"/>
            </w:tcBorders>
            <w:shd w:val="clear" w:color="auto" w:fill="auto"/>
          </w:tcPr>
          <w:p w14:paraId="11C5FCFE">
            <w:pPr>
              <w:spacing w:line="360" w:lineRule="auto"/>
              <w:rPr>
                <w:rFonts w:hint="default" w:ascii="仿宋" w:hAnsi="仿宋" w:eastAsia="仿宋"/>
                <w:color w:val="auto"/>
                <w:szCs w:val="21"/>
                <w:lang w:val="en-US" w:eastAsia="zh-CN"/>
              </w:rPr>
            </w:pPr>
            <w:r>
              <w:rPr>
                <w:rFonts w:ascii="仿宋" w:hAnsi="仿宋" w:eastAsia="仿宋" w:cs="Arial"/>
                <w:color w:val="auto"/>
                <w:szCs w:val="21"/>
              </w:rPr>
              <w:t>Photo</w:t>
            </w:r>
            <w:r>
              <w:rPr>
                <w:rFonts w:hint="eastAsia" w:ascii="仿宋" w:hAnsi="仿宋" w:eastAsia="仿宋" w:cs="Arial"/>
                <w:color w:val="auto"/>
                <w:szCs w:val="21"/>
              </w:rPr>
              <w:t>S</w:t>
            </w:r>
            <w:r>
              <w:rPr>
                <w:rFonts w:ascii="仿宋" w:hAnsi="仿宋" w:eastAsia="仿宋" w:cs="Arial"/>
                <w:color w:val="auto"/>
                <w:szCs w:val="21"/>
              </w:rPr>
              <w:t>hop</w:t>
            </w:r>
            <w:r>
              <w:rPr>
                <w:rFonts w:ascii="仿宋" w:hAnsi="仿宋" w:eastAsia="仿宋"/>
                <w:color w:val="auto"/>
                <w:szCs w:val="21"/>
              </w:rPr>
              <w:t>图形图像专业处理</w:t>
            </w:r>
            <w:r>
              <w:rPr>
                <w:rFonts w:hint="eastAsia" w:ascii="仿宋" w:hAnsi="仿宋" w:eastAsia="仿宋"/>
                <w:color w:val="auto"/>
                <w:szCs w:val="21"/>
                <w:lang w:val="en-US" w:eastAsia="zh-CN"/>
              </w:rPr>
              <w:t>高级证书</w:t>
            </w:r>
          </w:p>
          <w:p w14:paraId="3335232F">
            <w:pPr>
              <w:spacing w:line="360" w:lineRule="auto"/>
              <w:rPr>
                <w:rFonts w:ascii="仿宋" w:hAnsi="仿宋" w:eastAsia="仿宋" w:cs="仿宋"/>
                <w:color w:val="auto"/>
              </w:rPr>
            </w:pPr>
            <w:r>
              <w:rPr>
                <w:rFonts w:hint="eastAsia" w:ascii="仿宋" w:hAnsi="仿宋" w:eastAsia="仿宋" w:cs="仿宋"/>
                <w:color w:val="auto"/>
                <w:szCs w:val="21"/>
                <w:lang w:bidi="ar"/>
              </w:rPr>
              <w:t>职业技能竞赛电子商务赛项</w:t>
            </w:r>
          </w:p>
        </w:tc>
      </w:tr>
    </w:tbl>
    <w:p w14:paraId="078D9C98">
      <w:pPr>
        <w:rPr>
          <w:rFonts w:ascii="仿宋" w:hAnsi="仿宋" w:eastAsia="仿宋"/>
          <w:color w:val="auto"/>
          <w:sz w:val="24"/>
        </w:rPr>
      </w:pPr>
      <w:r>
        <w:rPr>
          <w:rFonts w:hint="eastAsia" w:ascii="仿宋" w:hAnsi="仿宋" w:eastAsia="仿宋" w:cs="仿宋"/>
          <w:b/>
          <w:bCs/>
          <w:color w:val="auto"/>
          <w:sz w:val="24"/>
          <w:lang w:bidi="ar"/>
        </w:rPr>
        <w:t xml:space="preserve"> </w:t>
      </w:r>
      <w:r>
        <w:rPr>
          <w:rFonts w:hint="eastAsia" w:ascii="仿宋" w:hAnsi="仿宋" w:eastAsia="仿宋"/>
          <w:color w:val="auto"/>
          <w:sz w:val="24"/>
        </w:rPr>
        <w:t>备注：所有“课程标准”应增加课程思政元素内容。</w:t>
      </w:r>
    </w:p>
    <w:p w14:paraId="564DA610">
      <w:pPr>
        <w:spacing w:line="440" w:lineRule="exact"/>
        <w:ind w:firstLine="562" w:firstLineChars="200"/>
        <w:rPr>
          <w:rFonts w:ascii="仿宋" w:hAnsi="仿宋" w:eastAsia="仿宋"/>
          <w:b/>
          <w:color w:val="auto"/>
          <w:sz w:val="28"/>
          <w:szCs w:val="28"/>
        </w:rPr>
      </w:pPr>
    </w:p>
    <w:p w14:paraId="1D6AC57D">
      <w:pPr>
        <w:spacing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七、教学进程总体安排</w:t>
      </w:r>
    </w:p>
    <w:p w14:paraId="32AD78DA">
      <w:pPr>
        <w:topLinePunct/>
        <w:spacing w:line="440" w:lineRule="exact"/>
        <w:ind w:firstLine="480" w:firstLineChars="200"/>
        <w:rPr>
          <w:rFonts w:ascii="仿宋" w:hAnsi="仿宋" w:eastAsia="仿宋"/>
          <w:color w:val="auto"/>
          <w:sz w:val="24"/>
        </w:rPr>
      </w:pPr>
      <w:r>
        <w:rPr>
          <w:rFonts w:hint="eastAsia" w:ascii="仿宋" w:hAnsi="仿宋" w:eastAsia="仿宋"/>
          <w:color w:val="auto"/>
          <w:sz w:val="24"/>
        </w:rPr>
        <w:t>（一）教学环节时间分配表</w:t>
      </w:r>
    </w:p>
    <w:tbl>
      <w:tblPr>
        <w:tblStyle w:val="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1440"/>
        <w:gridCol w:w="900"/>
        <w:gridCol w:w="900"/>
        <w:gridCol w:w="900"/>
        <w:gridCol w:w="900"/>
        <w:gridCol w:w="900"/>
      </w:tblGrid>
      <w:tr w14:paraId="3E71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876" w:type="dxa"/>
            <w:vMerge w:val="restart"/>
            <w:tcBorders>
              <w:top w:val="single" w:color="auto" w:sz="12" w:space="0"/>
              <w:left w:val="single" w:color="auto" w:sz="12" w:space="0"/>
            </w:tcBorders>
            <w:vAlign w:val="center"/>
          </w:tcPr>
          <w:p w14:paraId="7C23ECED">
            <w:pPr>
              <w:spacing w:line="240" w:lineRule="exact"/>
              <w:jc w:val="center"/>
              <w:rPr>
                <w:rFonts w:ascii="仿宋_GB2312" w:eastAsia="仿宋_GB2312"/>
                <w:color w:val="auto"/>
                <w:szCs w:val="21"/>
              </w:rPr>
            </w:pPr>
            <w:r>
              <w:rPr>
                <w:rFonts w:hint="eastAsia" w:ascii="仿宋_GB2312" w:eastAsia="仿宋_GB2312"/>
                <w:color w:val="auto"/>
                <w:szCs w:val="21"/>
              </w:rPr>
              <w:t>学年</w:t>
            </w:r>
          </w:p>
        </w:tc>
        <w:tc>
          <w:tcPr>
            <w:tcW w:w="876" w:type="dxa"/>
            <w:vMerge w:val="restart"/>
            <w:tcBorders>
              <w:top w:val="single" w:color="auto" w:sz="12" w:space="0"/>
            </w:tcBorders>
            <w:vAlign w:val="center"/>
          </w:tcPr>
          <w:p w14:paraId="7C31F634">
            <w:pPr>
              <w:spacing w:line="240" w:lineRule="exact"/>
              <w:jc w:val="center"/>
              <w:rPr>
                <w:rFonts w:ascii="仿宋_GB2312" w:eastAsia="仿宋_GB2312"/>
                <w:color w:val="auto"/>
                <w:szCs w:val="21"/>
              </w:rPr>
            </w:pPr>
            <w:r>
              <w:rPr>
                <w:rFonts w:hint="eastAsia" w:ascii="仿宋_GB2312" w:eastAsia="仿宋_GB2312"/>
                <w:color w:val="auto"/>
                <w:szCs w:val="21"/>
              </w:rPr>
              <w:t>学期</w:t>
            </w:r>
          </w:p>
        </w:tc>
        <w:tc>
          <w:tcPr>
            <w:tcW w:w="876" w:type="dxa"/>
            <w:vMerge w:val="restart"/>
            <w:tcBorders>
              <w:top w:val="single" w:color="auto" w:sz="12" w:space="0"/>
            </w:tcBorders>
            <w:vAlign w:val="center"/>
          </w:tcPr>
          <w:p w14:paraId="410CC0E6">
            <w:pPr>
              <w:spacing w:line="240" w:lineRule="exact"/>
              <w:jc w:val="center"/>
              <w:rPr>
                <w:rFonts w:ascii="仿宋_GB2312" w:eastAsia="仿宋_GB2312"/>
                <w:color w:val="auto"/>
                <w:szCs w:val="21"/>
              </w:rPr>
            </w:pPr>
            <w:r>
              <w:rPr>
                <w:rFonts w:hint="eastAsia" w:ascii="仿宋_GB2312" w:eastAsia="仿宋_GB2312"/>
                <w:color w:val="auto"/>
                <w:szCs w:val="21"/>
              </w:rPr>
              <w:t>周数</w:t>
            </w:r>
          </w:p>
        </w:tc>
        <w:tc>
          <w:tcPr>
            <w:tcW w:w="5940" w:type="dxa"/>
            <w:gridSpan w:val="6"/>
            <w:tcBorders>
              <w:top w:val="single" w:color="auto" w:sz="12" w:space="0"/>
              <w:right w:val="single" w:color="auto" w:sz="12" w:space="0"/>
            </w:tcBorders>
            <w:vAlign w:val="center"/>
          </w:tcPr>
          <w:p w14:paraId="2445B6F2">
            <w:pPr>
              <w:spacing w:line="240" w:lineRule="exact"/>
              <w:jc w:val="center"/>
              <w:rPr>
                <w:rFonts w:ascii="仿宋_GB2312" w:eastAsia="仿宋_GB2312"/>
                <w:color w:val="auto"/>
                <w:szCs w:val="21"/>
              </w:rPr>
            </w:pPr>
            <w:r>
              <w:rPr>
                <w:rFonts w:hint="eastAsia" w:ascii="仿宋_GB2312" w:eastAsia="仿宋_GB2312"/>
                <w:color w:val="auto"/>
                <w:szCs w:val="21"/>
              </w:rPr>
              <w:t>周        数       分       配</w:t>
            </w:r>
          </w:p>
        </w:tc>
      </w:tr>
      <w:tr w14:paraId="3D66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76" w:type="dxa"/>
            <w:vMerge w:val="continue"/>
            <w:tcBorders>
              <w:left w:val="single" w:color="auto" w:sz="12" w:space="0"/>
            </w:tcBorders>
            <w:vAlign w:val="center"/>
          </w:tcPr>
          <w:p w14:paraId="0BA5DB6B">
            <w:pPr>
              <w:spacing w:line="240" w:lineRule="exact"/>
              <w:jc w:val="center"/>
              <w:rPr>
                <w:rFonts w:ascii="仿宋_GB2312" w:eastAsia="仿宋_GB2312"/>
                <w:color w:val="auto"/>
                <w:szCs w:val="21"/>
              </w:rPr>
            </w:pPr>
          </w:p>
        </w:tc>
        <w:tc>
          <w:tcPr>
            <w:tcW w:w="876" w:type="dxa"/>
            <w:vMerge w:val="continue"/>
            <w:vAlign w:val="center"/>
          </w:tcPr>
          <w:p w14:paraId="6D98C9D7">
            <w:pPr>
              <w:spacing w:line="240" w:lineRule="exact"/>
              <w:jc w:val="center"/>
              <w:rPr>
                <w:rFonts w:ascii="仿宋_GB2312" w:eastAsia="仿宋_GB2312"/>
                <w:color w:val="auto"/>
                <w:szCs w:val="21"/>
              </w:rPr>
            </w:pPr>
          </w:p>
        </w:tc>
        <w:tc>
          <w:tcPr>
            <w:tcW w:w="876" w:type="dxa"/>
            <w:vMerge w:val="continue"/>
            <w:vAlign w:val="center"/>
          </w:tcPr>
          <w:p w14:paraId="5755E4CB">
            <w:pPr>
              <w:spacing w:line="240" w:lineRule="exact"/>
              <w:jc w:val="center"/>
              <w:rPr>
                <w:rFonts w:ascii="仿宋_GB2312" w:eastAsia="仿宋_GB2312"/>
                <w:color w:val="auto"/>
                <w:szCs w:val="21"/>
              </w:rPr>
            </w:pPr>
          </w:p>
        </w:tc>
        <w:tc>
          <w:tcPr>
            <w:tcW w:w="1440" w:type="dxa"/>
            <w:vAlign w:val="center"/>
          </w:tcPr>
          <w:p w14:paraId="42CD9323">
            <w:pPr>
              <w:spacing w:line="240" w:lineRule="exact"/>
              <w:jc w:val="center"/>
              <w:rPr>
                <w:rFonts w:ascii="仿宋_GB2312" w:eastAsia="仿宋_GB2312"/>
                <w:color w:val="auto"/>
                <w:szCs w:val="21"/>
              </w:rPr>
            </w:pPr>
            <w:r>
              <w:rPr>
                <w:rFonts w:hint="eastAsia" w:ascii="仿宋_GB2312" w:eastAsia="仿宋_GB2312"/>
                <w:color w:val="auto"/>
                <w:szCs w:val="21"/>
              </w:rPr>
              <w:t>军训</w:t>
            </w:r>
          </w:p>
          <w:p w14:paraId="7C170093">
            <w:pPr>
              <w:spacing w:line="240" w:lineRule="exact"/>
              <w:jc w:val="center"/>
              <w:rPr>
                <w:rFonts w:ascii="仿宋_GB2312" w:eastAsia="仿宋_GB2312"/>
                <w:color w:val="auto"/>
                <w:szCs w:val="21"/>
              </w:rPr>
            </w:pPr>
            <w:r>
              <w:rPr>
                <w:rFonts w:hint="eastAsia" w:ascii="仿宋_GB2312" w:eastAsia="仿宋_GB2312"/>
                <w:color w:val="auto"/>
                <w:szCs w:val="21"/>
              </w:rPr>
              <w:t>入学教育</w:t>
            </w:r>
          </w:p>
        </w:tc>
        <w:tc>
          <w:tcPr>
            <w:tcW w:w="900" w:type="dxa"/>
            <w:vAlign w:val="center"/>
          </w:tcPr>
          <w:p w14:paraId="0ABEE6A2">
            <w:pPr>
              <w:spacing w:line="240" w:lineRule="exact"/>
              <w:jc w:val="center"/>
              <w:rPr>
                <w:rFonts w:ascii="仿宋_GB2312" w:eastAsia="仿宋_GB2312"/>
                <w:color w:val="auto"/>
                <w:szCs w:val="21"/>
              </w:rPr>
            </w:pPr>
            <w:r>
              <w:rPr>
                <w:rFonts w:hint="eastAsia" w:ascii="仿宋_GB2312" w:eastAsia="仿宋_GB2312"/>
                <w:color w:val="auto"/>
                <w:szCs w:val="21"/>
              </w:rPr>
              <w:t>课堂</w:t>
            </w:r>
          </w:p>
          <w:p w14:paraId="3C74CE91">
            <w:pPr>
              <w:spacing w:line="240" w:lineRule="exact"/>
              <w:jc w:val="center"/>
              <w:rPr>
                <w:rFonts w:ascii="仿宋_GB2312" w:eastAsia="仿宋_GB2312"/>
                <w:color w:val="auto"/>
                <w:szCs w:val="21"/>
              </w:rPr>
            </w:pPr>
            <w:r>
              <w:rPr>
                <w:rFonts w:hint="eastAsia" w:ascii="仿宋_GB2312" w:eastAsia="仿宋_GB2312"/>
                <w:color w:val="auto"/>
                <w:szCs w:val="21"/>
              </w:rPr>
              <w:t>教学</w:t>
            </w:r>
          </w:p>
        </w:tc>
        <w:tc>
          <w:tcPr>
            <w:tcW w:w="900" w:type="dxa"/>
            <w:vAlign w:val="center"/>
          </w:tcPr>
          <w:p w14:paraId="291A986E">
            <w:pPr>
              <w:spacing w:line="240" w:lineRule="exact"/>
              <w:jc w:val="center"/>
              <w:rPr>
                <w:rFonts w:ascii="仿宋_GB2312" w:eastAsia="仿宋_GB2312"/>
                <w:color w:val="auto"/>
                <w:szCs w:val="21"/>
              </w:rPr>
            </w:pPr>
            <w:r>
              <w:rPr>
                <w:rFonts w:hint="eastAsia" w:ascii="仿宋_GB2312" w:eastAsia="仿宋_GB2312"/>
                <w:color w:val="auto"/>
                <w:szCs w:val="21"/>
              </w:rPr>
              <w:t>技能</w:t>
            </w:r>
          </w:p>
          <w:p w14:paraId="1EDE336D">
            <w:pPr>
              <w:spacing w:line="240" w:lineRule="exact"/>
              <w:jc w:val="center"/>
              <w:rPr>
                <w:rFonts w:ascii="仿宋_GB2312" w:eastAsia="仿宋_GB2312"/>
                <w:color w:val="auto"/>
                <w:szCs w:val="21"/>
              </w:rPr>
            </w:pPr>
            <w:r>
              <w:rPr>
                <w:rFonts w:hint="eastAsia" w:ascii="仿宋_GB2312" w:eastAsia="仿宋_GB2312"/>
                <w:color w:val="auto"/>
                <w:szCs w:val="21"/>
              </w:rPr>
              <w:t>实训</w:t>
            </w:r>
          </w:p>
        </w:tc>
        <w:tc>
          <w:tcPr>
            <w:tcW w:w="900" w:type="dxa"/>
            <w:vAlign w:val="center"/>
          </w:tcPr>
          <w:p w14:paraId="05028F04">
            <w:pPr>
              <w:spacing w:line="240" w:lineRule="exact"/>
              <w:jc w:val="center"/>
              <w:rPr>
                <w:rFonts w:ascii="仿宋_GB2312" w:eastAsia="仿宋_GB2312"/>
                <w:color w:val="auto"/>
                <w:szCs w:val="21"/>
              </w:rPr>
            </w:pPr>
            <w:r>
              <w:rPr>
                <w:rFonts w:hint="eastAsia" w:ascii="仿宋_GB2312" w:eastAsia="仿宋_GB2312"/>
                <w:color w:val="auto"/>
                <w:szCs w:val="21"/>
              </w:rPr>
              <w:t>岗位</w:t>
            </w:r>
          </w:p>
          <w:p w14:paraId="157BFF93">
            <w:pPr>
              <w:spacing w:line="240" w:lineRule="exact"/>
              <w:jc w:val="center"/>
              <w:rPr>
                <w:rFonts w:ascii="仿宋_GB2312" w:eastAsia="仿宋_GB2312"/>
                <w:color w:val="auto"/>
                <w:szCs w:val="21"/>
              </w:rPr>
            </w:pPr>
            <w:r>
              <w:rPr>
                <w:rFonts w:hint="eastAsia" w:ascii="仿宋_GB2312" w:eastAsia="仿宋_GB2312"/>
                <w:color w:val="auto"/>
                <w:szCs w:val="21"/>
              </w:rPr>
              <w:t>实习</w:t>
            </w:r>
          </w:p>
        </w:tc>
        <w:tc>
          <w:tcPr>
            <w:tcW w:w="900" w:type="dxa"/>
            <w:vAlign w:val="center"/>
          </w:tcPr>
          <w:p w14:paraId="5C704EF0">
            <w:pPr>
              <w:spacing w:line="240" w:lineRule="exact"/>
              <w:jc w:val="center"/>
              <w:rPr>
                <w:rFonts w:ascii="仿宋_GB2312" w:eastAsia="仿宋_GB2312"/>
                <w:color w:val="auto"/>
                <w:szCs w:val="21"/>
              </w:rPr>
            </w:pPr>
            <w:r>
              <w:rPr>
                <w:rFonts w:hint="eastAsia" w:ascii="仿宋_GB2312" w:eastAsia="仿宋_GB2312"/>
                <w:color w:val="auto"/>
                <w:szCs w:val="21"/>
              </w:rPr>
              <w:t>教学</w:t>
            </w:r>
          </w:p>
          <w:p w14:paraId="24B01E8B">
            <w:pPr>
              <w:spacing w:line="240" w:lineRule="exact"/>
              <w:jc w:val="center"/>
              <w:rPr>
                <w:rFonts w:ascii="仿宋_GB2312" w:eastAsia="仿宋_GB2312"/>
                <w:color w:val="auto"/>
                <w:szCs w:val="21"/>
              </w:rPr>
            </w:pPr>
            <w:r>
              <w:rPr>
                <w:rFonts w:hint="eastAsia" w:ascii="仿宋_GB2312" w:eastAsia="仿宋_GB2312"/>
                <w:color w:val="auto"/>
                <w:szCs w:val="21"/>
              </w:rPr>
              <w:t>准备</w:t>
            </w:r>
          </w:p>
        </w:tc>
        <w:tc>
          <w:tcPr>
            <w:tcW w:w="900" w:type="dxa"/>
            <w:tcBorders>
              <w:right w:val="single" w:color="auto" w:sz="12" w:space="0"/>
            </w:tcBorders>
            <w:vAlign w:val="center"/>
          </w:tcPr>
          <w:p w14:paraId="7A55CDA5">
            <w:pPr>
              <w:spacing w:line="240" w:lineRule="exact"/>
              <w:jc w:val="center"/>
              <w:rPr>
                <w:rFonts w:ascii="仿宋_GB2312" w:eastAsia="仿宋_GB2312"/>
                <w:color w:val="auto"/>
                <w:szCs w:val="21"/>
              </w:rPr>
            </w:pPr>
            <w:r>
              <w:rPr>
                <w:rFonts w:hint="eastAsia" w:ascii="仿宋_GB2312" w:eastAsia="仿宋_GB2312"/>
                <w:color w:val="auto"/>
                <w:szCs w:val="21"/>
              </w:rPr>
              <w:t>复习</w:t>
            </w:r>
          </w:p>
          <w:p w14:paraId="527972D2">
            <w:pPr>
              <w:spacing w:line="240" w:lineRule="exact"/>
              <w:jc w:val="center"/>
              <w:rPr>
                <w:rFonts w:ascii="仿宋_GB2312" w:eastAsia="仿宋_GB2312"/>
                <w:color w:val="auto"/>
                <w:szCs w:val="21"/>
              </w:rPr>
            </w:pPr>
            <w:r>
              <w:rPr>
                <w:rFonts w:hint="eastAsia" w:ascii="仿宋_GB2312" w:eastAsia="仿宋_GB2312"/>
                <w:color w:val="auto"/>
                <w:szCs w:val="21"/>
              </w:rPr>
              <w:t>考试</w:t>
            </w:r>
          </w:p>
        </w:tc>
      </w:tr>
      <w:tr w14:paraId="2566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876" w:type="dxa"/>
            <w:vMerge w:val="restart"/>
            <w:tcBorders>
              <w:left w:val="single" w:color="auto" w:sz="12" w:space="0"/>
            </w:tcBorders>
            <w:vAlign w:val="center"/>
          </w:tcPr>
          <w:p w14:paraId="0BF143E6">
            <w:pPr>
              <w:spacing w:line="240" w:lineRule="exact"/>
              <w:jc w:val="center"/>
              <w:rPr>
                <w:rFonts w:ascii="仿宋_GB2312" w:eastAsia="仿宋_GB2312"/>
                <w:color w:val="auto"/>
                <w:szCs w:val="21"/>
              </w:rPr>
            </w:pPr>
            <w:r>
              <w:rPr>
                <w:rFonts w:hint="eastAsia" w:ascii="仿宋_GB2312" w:eastAsia="仿宋_GB2312"/>
                <w:color w:val="auto"/>
                <w:szCs w:val="21"/>
              </w:rPr>
              <w:t>第一</w:t>
            </w:r>
          </w:p>
          <w:p w14:paraId="5D51087B">
            <w:pPr>
              <w:spacing w:line="240" w:lineRule="exact"/>
              <w:jc w:val="center"/>
              <w:rPr>
                <w:rFonts w:ascii="仿宋_GB2312" w:eastAsia="仿宋_GB2312"/>
                <w:color w:val="auto"/>
                <w:szCs w:val="21"/>
              </w:rPr>
            </w:pPr>
            <w:r>
              <w:rPr>
                <w:rFonts w:hint="eastAsia" w:ascii="仿宋_GB2312" w:eastAsia="仿宋_GB2312"/>
                <w:color w:val="auto"/>
                <w:szCs w:val="21"/>
              </w:rPr>
              <w:t>学年</w:t>
            </w:r>
          </w:p>
        </w:tc>
        <w:tc>
          <w:tcPr>
            <w:tcW w:w="876" w:type="dxa"/>
            <w:vAlign w:val="center"/>
          </w:tcPr>
          <w:p w14:paraId="3153F60A">
            <w:pPr>
              <w:spacing w:line="240" w:lineRule="exact"/>
              <w:jc w:val="center"/>
              <w:rPr>
                <w:rFonts w:ascii="仿宋_GB2312" w:eastAsia="仿宋_GB2312"/>
                <w:color w:val="auto"/>
                <w:szCs w:val="21"/>
              </w:rPr>
            </w:pPr>
            <w:r>
              <w:rPr>
                <w:rFonts w:hint="eastAsia" w:ascii="仿宋_GB2312" w:eastAsia="仿宋_GB2312"/>
                <w:color w:val="auto"/>
                <w:szCs w:val="21"/>
              </w:rPr>
              <w:t>一</w:t>
            </w:r>
          </w:p>
        </w:tc>
        <w:tc>
          <w:tcPr>
            <w:tcW w:w="876" w:type="dxa"/>
            <w:vAlign w:val="center"/>
          </w:tcPr>
          <w:p w14:paraId="68D1D15D">
            <w:pPr>
              <w:spacing w:line="240" w:lineRule="exact"/>
              <w:jc w:val="center"/>
              <w:rPr>
                <w:rFonts w:ascii="仿宋_GB2312" w:eastAsia="仿宋_GB2312"/>
                <w:color w:val="auto"/>
                <w:szCs w:val="21"/>
              </w:rPr>
            </w:pPr>
            <w:r>
              <w:rPr>
                <w:rFonts w:ascii="仿宋_GB2312" w:eastAsia="仿宋_GB2312"/>
                <w:color w:val="auto"/>
                <w:szCs w:val="21"/>
              </w:rPr>
              <w:t>20</w:t>
            </w:r>
          </w:p>
        </w:tc>
        <w:tc>
          <w:tcPr>
            <w:tcW w:w="1440" w:type="dxa"/>
            <w:vAlign w:val="center"/>
          </w:tcPr>
          <w:p w14:paraId="07981428">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900" w:type="dxa"/>
            <w:vAlign w:val="center"/>
          </w:tcPr>
          <w:p w14:paraId="7C51DDA6">
            <w:pPr>
              <w:spacing w:line="240" w:lineRule="exact"/>
              <w:jc w:val="center"/>
              <w:rPr>
                <w:rFonts w:ascii="仿宋_GB2312" w:eastAsia="仿宋_GB2312"/>
                <w:color w:val="auto"/>
                <w:szCs w:val="21"/>
              </w:rPr>
            </w:pPr>
            <w:r>
              <w:rPr>
                <w:rFonts w:hint="eastAsia" w:ascii="仿宋_GB2312" w:eastAsia="仿宋_GB2312"/>
                <w:color w:val="auto"/>
                <w:szCs w:val="21"/>
              </w:rPr>
              <w:t>1</w:t>
            </w:r>
            <w:r>
              <w:rPr>
                <w:rFonts w:ascii="仿宋_GB2312" w:eastAsia="仿宋_GB2312"/>
                <w:color w:val="auto"/>
                <w:szCs w:val="21"/>
              </w:rPr>
              <w:t>6</w:t>
            </w:r>
          </w:p>
        </w:tc>
        <w:tc>
          <w:tcPr>
            <w:tcW w:w="900" w:type="dxa"/>
            <w:vAlign w:val="center"/>
          </w:tcPr>
          <w:p w14:paraId="6DD33339">
            <w:pPr>
              <w:spacing w:line="240" w:lineRule="exact"/>
              <w:jc w:val="center"/>
              <w:rPr>
                <w:rFonts w:ascii="仿宋_GB2312" w:eastAsia="仿宋_GB2312"/>
                <w:color w:val="auto"/>
                <w:szCs w:val="21"/>
              </w:rPr>
            </w:pPr>
          </w:p>
        </w:tc>
        <w:tc>
          <w:tcPr>
            <w:tcW w:w="900" w:type="dxa"/>
            <w:vAlign w:val="center"/>
          </w:tcPr>
          <w:p w14:paraId="1ECAB8DB">
            <w:pPr>
              <w:spacing w:line="240" w:lineRule="exact"/>
              <w:jc w:val="center"/>
              <w:rPr>
                <w:rFonts w:ascii="仿宋_GB2312" w:eastAsia="仿宋_GB2312"/>
                <w:color w:val="auto"/>
                <w:szCs w:val="21"/>
              </w:rPr>
            </w:pPr>
          </w:p>
        </w:tc>
        <w:tc>
          <w:tcPr>
            <w:tcW w:w="900" w:type="dxa"/>
            <w:vAlign w:val="center"/>
          </w:tcPr>
          <w:p w14:paraId="5A33F7DA">
            <w:pPr>
              <w:spacing w:line="240" w:lineRule="exact"/>
              <w:jc w:val="center"/>
              <w:rPr>
                <w:rFonts w:ascii="仿宋_GB2312" w:eastAsia="仿宋_GB2312"/>
                <w:color w:val="auto"/>
                <w:szCs w:val="21"/>
              </w:rPr>
            </w:pPr>
            <w:r>
              <w:rPr>
                <w:rFonts w:hint="eastAsia" w:ascii="仿宋_GB2312" w:eastAsia="仿宋_GB2312"/>
                <w:color w:val="auto"/>
                <w:szCs w:val="21"/>
              </w:rPr>
              <w:t>1</w:t>
            </w:r>
          </w:p>
        </w:tc>
        <w:tc>
          <w:tcPr>
            <w:tcW w:w="900" w:type="dxa"/>
            <w:tcBorders>
              <w:right w:val="single" w:color="auto" w:sz="12" w:space="0"/>
            </w:tcBorders>
          </w:tcPr>
          <w:p w14:paraId="5F81AE5D">
            <w:pPr>
              <w:spacing w:line="240" w:lineRule="exact"/>
              <w:jc w:val="center"/>
              <w:rPr>
                <w:color w:val="auto"/>
              </w:rPr>
            </w:pPr>
            <w:r>
              <w:rPr>
                <w:rFonts w:hint="eastAsia" w:ascii="仿宋_GB2312" w:eastAsia="仿宋_GB2312"/>
                <w:color w:val="auto"/>
                <w:szCs w:val="21"/>
              </w:rPr>
              <w:t>1</w:t>
            </w:r>
          </w:p>
        </w:tc>
      </w:tr>
      <w:tr w14:paraId="4CBB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876" w:type="dxa"/>
            <w:vMerge w:val="continue"/>
            <w:tcBorders>
              <w:left w:val="single" w:color="auto" w:sz="12" w:space="0"/>
            </w:tcBorders>
            <w:vAlign w:val="center"/>
          </w:tcPr>
          <w:p w14:paraId="089AC67A">
            <w:pPr>
              <w:spacing w:line="240" w:lineRule="exact"/>
              <w:jc w:val="center"/>
              <w:rPr>
                <w:rFonts w:ascii="仿宋_GB2312" w:eastAsia="仿宋_GB2312"/>
                <w:color w:val="auto"/>
                <w:szCs w:val="21"/>
              </w:rPr>
            </w:pPr>
          </w:p>
        </w:tc>
        <w:tc>
          <w:tcPr>
            <w:tcW w:w="876" w:type="dxa"/>
            <w:vAlign w:val="center"/>
          </w:tcPr>
          <w:p w14:paraId="5536292B">
            <w:pPr>
              <w:spacing w:line="240" w:lineRule="exact"/>
              <w:jc w:val="center"/>
              <w:rPr>
                <w:rFonts w:ascii="仿宋_GB2312" w:eastAsia="仿宋_GB2312"/>
                <w:color w:val="auto"/>
                <w:szCs w:val="21"/>
              </w:rPr>
            </w:pPr>
            <w:r>
              <w:rPr>
                <w:rFonts w:hint="eastAsia" w:ascii="仿宋_GB2312" w:eastAsia="仿宋_GB2312"/>
                <w:color w:val="auto"/>
                <w:szCs w:val="21"/>
              </w:rPr>
              <w:t>二</w:t>
            </w:r>
          </w:p>
        </w:tc>
        <w:tc>
          <w:tcPr>
            <w:tcW w:w="876" w:type="dxa"/>
            <w:vAlign w:val="center"/>
          </w:tcPr>
          <w:p w14:paraId="1A1C5683">
            <w:pPr>
              <w:spacing w:line="240" w:lineRule="exact"/>
              <w:jc w:val="center"/>
              <w:rPr>
                <w:rFonts w:ascii="仿宋_GB2312" w:eastAsia="仿宋_GB2312"/>
                <w:color w:val="auto"/>
                <w:szCs w:val="21"/>
              </w:rPr>
            </w:pPr>
            <w:r>
              <w:rPr>
                <w:rFonts w:ascii="仿宋_GB2312" w:eastAsia="仿宋_GB2312"/>
                <w:color w:val="auto"/>
                <w:szCs w:val="21"/>
              </w:rPr>
              <w:t>20</w:t>
            </w:r>
          </w:p>
        </w:tc>
        <w:tc>
          <w:tcPr>
            <w:tcW w:w="1440" w:type="dxa"/>
            <w:vAlign w:val="center"/>
          </w:tcPr>
          <w:p w14:paraId="43BA5F60">
            <w:pPr>
              <w:spacing w:line="240" w:lineRule="exact"/>
              <w:jc w:val="center"/>
              <w:rPr>
                <w:rFonts w:ascii="仿宋_GB2312" w:eastAsia="仿宋_GB2312"/>
                <w:color w:val="auto"/>
                <w:szCs w:val="21"/>
              </w:rPr>
            </w:pPr>
          </w:p>
        </w:tc>
        <w:tc>
          <w:tcPr>
            <w:tcW w:w="900" w:type="dxa"/>
            <w:vAlign w:val="center"/>
          </w:tcPr>
          <w:p w14:paraId="076E9AC4">
            <w:pPr>
              <w:spacing w:line="240" w:lineRule="exact"/>
              <w:jc w:val="center"/>
              <w:rPr>
                <w:rFonts w:ascii="仿宋_GB2312" w:eastAsia="仿宋_GB2312"/>
                <w:color w:val="auto"/>
                <w:szCs w:val="21"/>
              </w:rPr>
            </w:pPr>
            <w:r>
              <w:rPr>
                <w:rFonts w:hint="eastAsia" w:ascii="仿宋_GB2312" w:eastAsia="仿宋_GB2312"/>
                <w:color w:val="auto"/>
                <w:szCs w:val="21"/>
              </w:rPr>
              <w:t>16</w:t>
            </w:r>
          </w:p>
        </w:tc>
        <w:tc>
          <w:tcPr>
            <w:tcW w:w="900" w:type="dxa"/>
            <w:vAlign w:val="center"/>
          </w:tcPr>
          <w:p w14:paraId="00382F68">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900" w:type="dxa"/>
            <w:vAlign w:val="center"/>
          </w:tcPr>
          <w:p w14:paraId="4729CA76">
            <w:pPr>
              <w:spacing w:line="240" w:lineRule="exact"/>
              <w:jc w:val="center"/>
              <w:rPr>
                <w:rFonts w:ascii="仿宋_GB2312" w:eastAsia="仿宋_GB2312"/>
                <w:color w:val="auto"/>
                <w:szCs w:val="21"/>
              </w:rPr>
            </w:pPr>
          </w:p>
        </w:tc>
        <w:tc>
          <w:tcPr>
            <w:tcW w:w="900" w:type="dxa"/>
          </w:tcPr>
          <w:p w14:paraId="746F7E15">
            <w:pPr>
              <w:spacing w:line="240" w:lineRule="exact"/>
              <w:jc w:val="center"/>
              <w:rPr>
                <w:color w:val="auto"/>
              </w:rPr>
            </w:pPr>
            <w:r>
              <w:rPr>
                <w:rFonts w:hint="eastAsia" w:ascii="仿宋_GB2312" w:eastAsia="仿宋_GB2312"/>
                <w:color w:val="auto"/>
                <w:szCs w:val="21"/>
              </w:rPr>
              <w:t>1</w:t>
            </w:r>
          </w:p>
        </w:tc>
        <w:tc>
          <w:tcPr>
            <w:tcW w:w="900" w:type="dxa"/>
            <w:tcBorders>
              <w:right w:val="single" w:color="auto" w:sz="12" w:space="0"/>
            </w:tcBorders>
          </w:tcPr>
          <w:p w14:paraId="219A2EEE">
            <w:pPr>
              <w:spacing w:line="240" w:lineRule="exact"/>
              <w:jc w:val="center"/>
              <w:rPr>
                <w:color w:val="auto"/>
              </w:rPr>
            </w:pPr>
            <w:r>
              <w:rPr>
                <w:rFonts w:hint="eastAsia" w:ascii="仿宋_GB2312" w:eastAsia="仿宋_GB2312"/>
                <w:color w:val="auto"/>
                <w:szCs w:val="21"/>
              </w:rPr>
              <w:t>1</w:t>
            </w:r>
          </w:p>
        </w:tc>
      </w:tr>
      <w:tr w14:paraId="613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76" w:type="dxa"/>
            <w:vMerge w:val="restart"/>
            <w:tcBorders>
              <w:left w:val="single" w:color="auto" w:sz="12" w:space="0"/>
            </w:tcBorders>
            <w:vAlign w:val="center"/>
          </w:tcPr>
          <w:p w14:paraId="09780D29">
            <w:pPr>
              <w:spacing w:line="240" w:lineRule="exact"/>
              <w:jc w:val="center"/>
              <w:rPr>
                <w:rFonts w:ascii="仿宋_GB2312" w:eastAsia="仿宋_GB2312"/>
                <w:color w:val="auto"/>
                <w:szCs w:val="21"/>
              </w:rPr>
            </w:pPr>
            <w:r>
              <w:rPr>
                <w:rFonts w:hint="eastAsia" w:ascii="仿宋_GB2312" w:eastAsia="仿宋_GB2312"/>
                <w:color w:val="auto"/>
                <w:szCs w:val="21"/>
              </w:rPr>
              <w:t>第二</w:t>
            </w:r>
          </w:p>
          <w:p w14:paraId="4D7EDDDD">
            <w:pPr>
              <w:spacing w:line="240" w:lineRule="exact"/>
              <w:jc w:val="center"/>
              <w:rPr>
                <w:rFonts w:ascii="仿宋_GB2312" w:eastAsia="仿宋_GB2312"/>
                <w:color w:val="auto"/>
                <w:szCs w:val="21"/>
              </w:rPr>
            </w:pPr>
            <w:r>
              <w:rPr>
                <w:rFonts w:hint="eastAsia" w:ascii="仿宋_GB2312" w:eastAsia="仿宋_GB2312"/>
                <w:color w:val="auto"/>
                <w:szCs w:val="21"/>
              </w:rPr>
              <w:t>学年</w:t>
            </w:r>
          </w:p>
        </w:tc>
        <w:tc>
          <w:tcPr>
            <w:tcW w:w="876" w:type="dxa"/>
            <w:vAlign w:val="center"/>
          </w:tcPr>
          <w:p w14:paraId="206136D8">
            <w:pPr>
              <w:spacing w:line="240" w:lineRule="exact"/>
              <w:jc w:val="center"/>
              <w:rPr>
                <w:rFonts w:ascii="仿宋_GB2312" w:eastAsia="仿宋_GB2312"/>
                <w:color w:val="auto"/>
                <w:szCs w:val="21"/>
              </w:rPr>
            </w:pPr>
            <w:r>
              <w:rPr>
                <w:rFonts w:hint="eastAsia" w:ascii="仿宋_GB2312" w:eastAsia="仿宋_GB2312"/>
                <w:color w:val="auto"/>
                <w:szCs w:val="21"/>
              </w:rPr>
              <w:t>三</w:t>
            </w:r>
          </w:p>
        </w:tc>
        <w:tc>
          <w:tcPr>
            <w:tcW w:w="876" w:type="dxa"/>
            <w:vAlign w:val="center"/>
          </w:tcPr>
          <w:p w14:paraId="33AFB898">
            <w:pPr>
              <w:spacing w:line="240" w:lineRule="exact"/>
              <w:jc w:val="center"/>
              <w:rPr>
                <w:rFonts w:ascii="仿宋_GB2312" w:eastAsia="仿宋_GB2312"/>
                <w:color w:val="auto"/>
                <w:szCs w:val="21"/>
              </w:rPr>
            </w:pPr>
            <w:r>
              <w:rPr>
                <w:rFonts w:ascii="仿宋_GB2312" w:eastAsia="仿宋_GB2312"/>
                <w:color w:val="auto"/>
                <w:szCs w:val="21"/>
              </w:rPr>
              <w:t>20</w:t>
            </w:r>
          </w:p>
        </w:tc>
        <w:tc>
          <w:tcPr>
            <w:tcW w:w="1440" w:type="dxa"/>
            <w:vAlign w:val="center"/>
          </w:tcPr>
          <w:p w14:paraId="4E3CD3C9">
            <w:pPr>
              <w:spacing w:line="240" w:lineRule="exact"/>
              <w:jc w:val="center"/>
              <w:rPr>
                <w:rFonts w:ascii="仿宋_GB2312" w:eastAsia="仿宋_GB2312"/>
                <w:color w:val="auto"/>
                <w:szCs w:val="21"/>
              </w:rPr>
            </w:pPr>
          </w:p>
        </w:tc>
        <w:tc>
          <w:tcPr>
            <w:tcW w:w="900" w:type="dxa"/>
            <w:vAlign w:val="center"/>
          </w:tcPr>
          <w:p w14:paraId="2195BCDE">
            <w:pPr>
              <w:spacing w:line="240" w:lineRule="exact"/>
              <w:jc w:val="center"/>
              <w:rPr>
                <w:rFonts w:ascii="仿宋_GB2312" w:eastAsia="仿宋_GB2312"/>
                <w:color w:val="auto"/>
                <w:szCs w:val="21"/>
              </w:rPr>
            </w:pPr>
            <w:r>
              <w:rPr>
                <w:rFonts w:hint="eastAsia" w:ascii="仿宋_GB2312" w:eastAsia="仿宋_GB2312"/>
                <w:color w:val="auto"/>
                <w:szCs w:val="21"/>
              </w:rPr>
              <w:t>16</w:t>
            </w:r>
          </w:p>
        </w:tc>
        <w:tc>
          <w:tcPr>
            <w:tcW w:w="900" w:type="dxa"/>
            <w:vAlign w:val="center"/>
          </w:tcPr>
          <w:p w14:paraId="3C9D80DD">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900" w:type="dxa"/>
            <w:vAlign w:val="center"/>
          </w:tcPr>
          <w:p w14:paraId="7F837A20">
            <w:pPr>
              <w:spacing w:line="240" w:lineRule="exact"/>
              <w:jc w:val="center"/>
              <w:rPr>
                <w:rFonts w:ascii="仿宋_GB2312" w:eastAsia="仿宋_GB2312"/>
                <w:color w:val="auto"/>
                <w:szCs w:val="21"/>
              </w:rPr>
            </w:pPr>
          </w:p>
        </w:tc>
        <w:tc>
          <w:tcPr>
            <w:tcW w:w="900" w:type="dxa"/>
          </w:tcPr>
          <w:p w14:paraId="7F5F66A1">
            <w:pPr>
              <w:spacing w:line="240" w:lineRule="exact"/>
              <w:jc w:val="center"/>
              <w:rPr>
                <w:color w:val="auto"/>
              </w:rPr>
            </w:pPr>
            <w:r>
              <w:rPr>
                <w:rFonts w:hint="eastAsia" w:ascii="仿宋_GB2312" w:eastAsia="仿宋_GB2312"/>
                <w:color w:val="auto"/>
                <w:szCs w:val="21"/>
              </w:rPr>
              <w:t>1</w:t>
            </w:r>
          </w:p>
        </w:tc>
        <w:tc>
          <w:tcPr>
            <w:tcW w:w="900" w:type="dxa"/>
            <w:tcBorders>
              <w:right w:val="single" w:color="auto" w:sz="12" w:space="0"/>
            </w:tcBorders>
          </w:tcPr>
          <w:p w14:paraId="212BAAAE">
            <w:pPr>
              <w:spacing w:line="240" w:lineRule="exact"/>
              <w:jc w:val="center"/>
              <w:rPr>
                <w:color w:val="auto"/>
              </w:rPr>
            </w:pPr>
            <w:r>
              <w:rPr>
                <w:rFonts w:hint="eastAsia" w:ascii="仿宋_GB2312" w:eastAsia="仿宋_GB2312"/>
                <w:color w:val="auto"/>
                <w:szCs w:val="21"/>
              </w:rPr>
              <w:t>1</w:t>
            </w:r>
          </w:p>
        </w:tc>
      </w:tr>
      <w:tr w14:paraId="1521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876" w:type="dxa"/>
            <w:vMerge w:val="continue"/>
            <w:tcBorders>
              <w:left w:val="single" w:color="auto" w:sz="12" w:space="0"/>
            </w:tcBorders>
            <w:vAlign w:val="center"/>
          </w:tcPr>
          <w:p w14:paraId="1AD0F2E8">
            <w:pPr>
              <w:spacing w:line="240" w:lineRule="exact"/>
              <w:jc w:val="center"/>
              <w:rPr>
                <w:rFonts w:ascii="仿宋_GB2312" w:eastAsia="仿宋_GB2312"/>
                <w:color w:val="auto"/>
                <w:szCs w:val="21"/>
              </w:rPr>
            </w:pPr>
          </w:p>
        </w:tc>
        <w:tc>
          <w:tcPr>
            <w:tcW w:w="876" w:type="dxa"/>
            <w:vAlign w:val="center"/>
          </w:tcPr>
          <w:p w14:paraId="7AC81D16">
            <w:pPr>
              <w:spacing w:line="240" w:lineRule="exact"/>
              <w:jc w:val="center"/>
              <w:rPr>
                <w:rFonts w:ascii="仿宋_GB2312" w:eastAsia="仿宋_GB2312"/>
                <w:color w:val="auto"/>
                <w:szCs w:val="21"/>
              </w:rPr>
            </w:pPr>
            <w:r>
              <w:rPr>
                <w:rFonts w:hint="eastAsia" w:ascii="仿宋_GB2312" w:eastAsia="仿宋_GB2312"/>
                <w:color w:val="auto"/>
                <w:szCs w:val="21"/>
              </w:rPr>
              <w:t>四</w:t>
            </w:r>
          </w:p>
        </w:tc>
        <w:tc>
          <w:tcPr>
            <w:tcW w:w="876" w:type="dxa"/>
            <w:vAlign w:val="center"/>
          </w:tcPr>
          <w:p w14:paraId="7DB7FFA3">
            <w:pPr>
              <w:spacing w:line="240" w:lineRule="exact"/>
              <w:jc w:val="center"/>
              <w:rPr>
                <w:rFonts w:ascii="仿宋_GB2312" w:eastAsia="仿宋_GB2312"/>
                <w:color w:val="auto"/>
                <w:szCs w:val="21"/>
              </w:rPr>
            </w:pPr>
            <w:r>
              <w:rPr>
                <w:rFonts w:ascii="仿宋_GB2312" w:eastAsia="仿宋_GB2312"/>
                <w:color w:val="auto"/>
                <w:szCs w:val="21"/>
              </w:rPr>
              <w:t>20</w:t>
            </w:r>
          </w:p>
        </w:tc>
        <w:tc>
          <w:tcPr>
            <w:tcW w:w="1440" w:type="dxa"/>
            <w:vAlign w:val="center"/>
          </w:tcPr>
          <w:p w14:paraId="6A018912">
            <w:pPr>
              <w:spacing w:line="240" w:lineRule="exact"/>
              <w:jc w:val="center"/>
              <w:rPr>
                <w:rFonts w:ascii="仿宋_GB2312" w:eastAsia="仿宋_GB2312"/>
                <w:color w:val="auto"/>
                <w:szCs w:val="21"/>
              </w:rPr>
            </w:pPr>
          </w:p>
        </w:tc>
        <w:tc>
          <w:tcPr>
            <w:tcW w:w="900" w:type="dxa"/>
            <w:vAlign w:val="center"/>
          </w:tcPr>
          <w:p w14:paraId="583E87EF">
            <w:pPr>
              <w:spacing w:line="240" w:lineRule="exact"/>
              <w:jc w:val="center"/>
              <w:rPr>
                <w:rFonts w:ascii="仿宋_GB2312" w:eastAsia="仿宋_GB2312"/>
                <w:color w:val="auto"/>
                <w:szCs w:val="21"/>
              </w:rPr>
            </w:pPr>
            <w:r>
              <w:rPr>
                <w:rFonts w:hint="eastAsia" w:ascii="仿宋_GB2312" w:eastAsia="仿宋_GB2312"/>
                <w:color w:val="auto"/>
                <w:szCs w:val="21"/>
              </w:rPr>
              <w:t>16</w:t>
            </w:r>
          </w:p>
        </w:tc>
        <w:tc>
          <w:tcPr>
            <w:tcW w:w="900" w:type="dxa"/>
            <w:vAlign w:val="center"/>
          </w:tcPr>
          <w:p w14:paraId="567EDF41">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900" w:type="dxa"/>
            <w:vAlign w:val="center"/>
          </w:tcPr>
          <w:p w14:paraId="4EC5409D">
            <w:pPr>
              <w:spacing w:line="240" w:lineRule="exact"/>
              <w:jc w:val="center"/>
              <w:rPr>
                <w:rFonts w:ascii="仿宋_GB2312" w:eastAsia="仿宋_GB2312"/>
                <w:color w:val="auto"/>
                <w:szCs w:val="21"/>
              </w:rPr>
            </w:pPr>
          </w:p>
        </w:tc>
        <w:tc>
          <w:tcPr>
            <w:tcW w:w="900" w:type="dxa"/>
          </w:tcPr>
          <w:p w14:paraId="697E9CEB">
            <w:pPr>
              <w:spacing w:line="240" w:lineRule="exact"/>
              <w:jc w:val="center"/>
              <w:rPr>
                <w:color w:val="auto"/>
              </w:rPr>
            </w:pPr>
            <w:r>
              <w:rPr>
                <w:rFonts w:hint="eastAsia" w:ascii="仿宋_GB2312" w:eastAsia="仿宋_GB2312"/>
                <w:color w:val="auto"/>
                <w:szCs w:val="21"/>
              </w:rPr>
              <w:t>1</w:t>
            </w:r>
          </w:p>
        </w:tc>
        <w:tc>
          <w:tcPr>
            <w:tcW w:w="900" w:type="dxa"/>
            <w:tcBorders>
              <w:right w:val="single" w:color="auto" w:sz="12" w:space="0"/>
            </w:tcBorders>
          </w:tcPr>
          <w:p w14:paraId="6796993D">
            <w:pPr>
              <w:spacing w:line="240" w:lineRule="exact"/>
              <w:jc w:val="center"/>
              <w:rPr>
                <w:color w:val="auto"/>
              </w:rPr>
            </w:pPr>
            <w:r>
              <w:rPr>
                <w:rFonts w:hint="eastAsia" w:ascii="仿宋_GB2312" w:eastAsia="仿宋_GB2312"/>
                <w:color w:val="auto"/>
                <w:szCs w:val="21"/>
              </w:rPr>
              <w:t>1</w:t>
            </w:r>
          </w:p>
        </w:tc>
      </w:tr>
      <w:tr w14:paraId="67A3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76" w:type="dxa"/>
            <w:vMerge w:val="restart"/>
            <w:tcBorders>
              <w:left w:val="single" w:color="auto" w:sz="12" w:space="0"/>
            </w:tcBorders>
            <w:vAlign w:val="center"/>
          </w:tcPr>
          <w:p w14:paraId="3E5B8B3F">
            <w:pPr>
              <w:spacing w:line="240" w:lineRule="exact"/>
              <w:jc w:val="center"/>
              <w:rPr>
                <w:rFonts w:ascii="仿宋_GB2312" w:eastAsia="仿宋_GB2312"/>
                <w:color w:val="auto"/>
                <w:szCs w:val="21"/>
              </w:rPr>
            </w:pPr>
            <w:r>
              <w:rPr>
                <w:rFonts w:hint="eastAsia" w:ascii="仿宋_GB2312" w:eastAsia="仿宋_GB2312"/>
                <w:color w:val="auto"/>
                <w:szCs w:val="21"/>
              </w:rPr>
              <w:t>第三</w:t>
            </w:r>
          </w:p>
          <w:p w14:paraId="1CCBA797">
            <w:pPr>
              <w:spacing w:line="240" w:lineRule="exact"/>
              <w:jc w:val="center"/>
              <w:rPr>
                <w:rFonts w:ascii="仿宋_GB2312" w:eastAsia="仿宋_GB2312"/>
                <w:color w:val="auto"/>
                <w:szCs w:val="21"/>
              </w:rPr>
            </w:pPr>
            <w:r>
              <w:rPr>
                <w:rFonts w:hint="eastAsia" w:ascii="仿宋_GB2312" w:eastAsia="仿宋_GB2312"/>
                <w:color w:val="auto"/>
                <w:szCs w:val="21"/>
              </w:rPr>
              <w:t>学年</w:t>
            </w:r>
          </w:p>
        </w:tc>
        <w:tc>
          <w:tcPr>
            <w:tcW w:w="876" w:type="dxa"/>
            <w:vAlign w:val="center"/>
          </w:tcPr>
          <w:p w14:paraId="7E87CE79">
            <w:pPr>
              <w:spacing w:line="240" w:lineRule="exact"/>
              <w:jc w:val="center"/>
              <w:rPr>
                <w:rFonts w:ascii="仿宋_GB2312" w:eastAsia="仿宋_GB2312"/>
                <w:color w:val="auto"/>
                <w:szCs w:val="21"/>
              </w:rPr>
            </w:pPr>
            <w:r>
              <w:rPr>
                <w:rFonts w:hint="eastAsia" w:ascii="仿宋_GB2312" w:eastAsia="仿宋_GB2312"/>
                <w:color w:val="auto"/>
                <w:szCs w:val="21"/>
              </w:rPr>
              <w:t>五</w:t>
            </w:r>
          </w:p>
        </w:tc>
        <w:tc>
          <w:tcPr>
            <w:tcW w:w="876" w:type="dxa"/>
            <w:vAlign w:val="center"/>
          </w:tcPr>
          <w:p w14:paraId="299475D5">
            <w:pPr>
              <w:spacing w:line="240" w:lineRule="exact"/>
              <w:jc w:val="center"/>
              <w:rPr>
                <w:rFonts w:ascii="仿宋_GB2312" w:eastAsia="仿宋_GB2312"/>
                <w:color w:val="auto"/>
                <w:szCs w:val="21"/>
              </w:rPr>
            </w:pPr>
            <w:r>
              <w:rPr>
                <w:rFonts w:ascii="仿宋_GB2312" w:eastAsia="仿宋_GB2312"/>
                <w:color w:val="auto"/>
                <w:szCs w:val="21"/>
              </w:rPr>
              <w:t>20</w:t>
            </w:r>
          </w:p>
        </w:tc>
        <w:tc>
          <w:tcPr>
            <w:tcW w:w="1440" w:type="dxa"/>
            <w:vAlign w:val="center"/>
          </w:tcPr>
          <w:p w14:paraId="1EEB47C5">
            <w:pPr>
              <w:spacing w:line="240" w:lineRule="exact"/>
              <w:jc w:val="center"/>
              <w:rPr>
                <w:rFonts w:ascii="仿宋_GB2312" w:eastAsia="仿宋_GB2312"/>
                <w:color w:val="auto"/>
                <w:szCs w:val="21"/>
              </w:rPr>
            </w:pPr>
          </w:p>
        </w:tc>
        <w:tc>
          <w:tcPr>
            <w:tcW w:w="900" w:type="dxa"/>
            <w:vAlign w:val="center"/>
          </w:tcPr>
          <w:p w14:paraId="3D212CEA">
            <w:pPr>
              <w:spacing w:line="240" w:lineRule="exact"/>
              <w:jc w:val="center"/>
              <w:rPr>
                <w:rFonts w:ascii="仿宋_GB2312" w:eastAsia="仿宋_GB2312"/>
                <w:color w:val="auto"/>
                <w:szCs w:val="21"/>
              </w:rPr>
            </w:pPr>
          </w:p>
        </w:tc>
        <w:tc>
          <w:tcPr>
            <w:tcW w:w="900" w:type="dxa"/>
            <w:vAlign w:val="center"/>
          </w:tcPr>
          <w:p w14:paraId="463BADB2">
            <w:pPr>
              <w:spacing w:line="240" w:lineRule="exact"/>
              <w:jc w:val="center"/>
              <w:rPr>
                <w:rFonts w:ascii="仿宋_GB2312" w:eastAsia="仿宋_GB2312"/>
                <w:color w:val="auto"/>
                <w:szCs w:val="21"/>
              </w:rPr>
            </w:pPr>
            <w:r>
              <w:rPr>
                <w:rFonts w:hint="eastAsia" w:ascii="仿宋_GB2312" w:eastAsia="仿宋_GB2312"/>
                <w:color w:val="auto"/>
                <w:szCs w:val="21"/>
              </w:rPr>
              <w:t>12</w:t>
            </w:r>
          </w:p>
        </w:tc>
        <w:tc>
          <w:tcPr>
            <w:tcW w:w="900" w:type="dxa"/>
            <w:vAlign w:val="center"/>
          </w:tcPr>
          <w:p w14:paraId="4D144B61">
            <w:pPr>
              <w:spacing w:line="240" w:lineRule="exact"/>
              <w:jc w:val="center"/>
              <w:rPr>
                <w:rFonts w:ascii="仿宋_GB2312" w:eastAsia="仿宋_GB2312"/>
                <w:color w:val="auto"/>
                <w:szCs w:val="21"/>
              </w:rPr>
            </w:pPr>
            <w:r>
              <w:rPr>
                <w:rFonts w:hint="eastAsia" w:ascii="仿宋_GB2312" w:eastAsia="仿宋_GB2312"/>
                <w:color w:val="auto"/>
                <w:szCs w:val="21"/>
              </w:rPr>
              <w:t>6</w:t>
            </w:r>
          </w:p>
        </w:tc>
        <w:tc>
          <w:tcPr>
            <w:tcW w:w="900" w:type="dxa"/>
          </w:tcPr>
          <w:p w14:paraId="18FC9264">
            <w:pPr>
              <w:spacing w:line="240" w:lineRule="exact"/>
              <w:jc w:val="center"/>
              <w:rPr>
                <w:color w:val="auto"/>
              </w:rPr>
            </w:pPr>
            <w:r>
              <w:rPr>
                <w:rFonts w:hint="eastAsia" w:ascii="仿宋_GB2312" w:eastAsia="仿宋_GB2312"/>
                <w:color w:val="auto"/>
                <w:szCs w:val="21"/>
              </w:rPr>
              <w:t>1</w:t>
            </w:r>
          </w:p>
        </w:tc>
        <w:tc>
          <w:tcPr>
            <w:tcW w:w="900" w:type="dxa"/>
            <w:tcBorders>
              <w:right w:val="single" w:color="auto" w:sz="12" w:space="0"/>
            </w:tcBorders>
          </w:tcPr>
          <w:p w14:paraId="68309811">
            <w:pPr>
              <w:spacing w:line="240" w:lineRule="exact"/>
              <w:jc w:val="center"/>
              <w:rPr>
                <w:color w:val="auto"/>
              </w:rPr>
            </w:pPr>
            <w:r>
              <w:rPr>
                <w:rFonts w:hint="eastAsia" w:ascii="仿宋_GB2312" w:eastAsia="仿宋_GB2312"/>
                <w:color w:val="auto"/>
                <w:szCs w:val="21"/>
              </w:rPr>
              <w:t>1</w:t>
            </w:r>
          </w:p>
        </w:tc>
      </w:tr>
      <w:tr w14:paraId="7C77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876" w:type="dxa"/>
            <w:vMerge w:val="continue"/>
            <w:tcBorders>
              <w:left w:val="single" w:color="auto" w:sz="12" w:space="0"/>
            </w:tcBorders>
            <w:vAlign w:val="center"/>
          </w:tcPr>
          <w:p w14:paraId="5F98C949">
            <w:pPr>
              <w:spacing w:line="240" w:lineRule="exact"/>
              <w:jc w:val="center"/>
              <w:rPr>
                <w:rFonts w:ascii="仿宋_GB2312" w:eastAsia="仿宋_GB2312"/>
                <w:color w:val="auto"/>
                <w:szCs w:val="21"/>
              </w:rPr>
            </w:pPr>
          </w:p>
        </w:tc>
        <w:tc>
          <w:tcPr>
            <w:tcW w:w="876" w:type="dxa"/>
            <w:vAlign w:val="center"/>
          </w:tcPr>
          <w:p w14:paraId="4EB9C7B9">
            <w:pPr>
              <w:spacing w:line="240" w:lineRule="exact"/>
              <w:jc w:val="center"/>
              <w:rPr>
                <w:rFonts w:ascii="仿宋_GB2312" w:eastAsia="仿宋_GB2312"/>
                <w:color w:val="auto"/>
                <w:szCs w:val="21"/>
              </w:rPr>
            </w:pPr>
            <w:r>
              <w:rPr>
                <w:rFonts w:hint="eastAsia" w:ascii="仿宋_GB2312" w:eastAsia="仿宋_GB2312"/>
                <w:color w:val="auto"/>
                <w:szCs w:val="21"/>
              </w:rPr>
              <w:t>六</w:t>
            </w:r>
          </w:p>
        </w:tc>
        <w:tc>
          <w:tcPr>
            <w:tcW w:w="876" w:type="dxa"/>
            <w:vAlign w:val="center"/>
          </w:tcPr>
          <w:p w14:paraId="3393F406">
            <w:pPr>
              <w:spacing w:line="240" w:lineRule="exact"/>
              <w:jc w:val="center"/>
              <w:rPr>
                <w:rFonts w:ascii="仿宋_GB2312" w:eastAsia="仿宋_GB2312"/>
                <w:color w:val="auto"/>
                <w:szCs w:val="21"/>
              </w:rPr>
            </w:pPr>
            <w:r>
              <w:rPr>
                <w:rFonts w:ascii="仿宋_GB2312" w:eastAsia="仿宋_GB2312"/>
                <w:color w:val="auto"/>
                <w:szCs w:val="21"/>
              </w:rPr>
              <w:t>20</w:t>
            </w:r>
          </w:p>
        </w:tc>
        <w:tc>
          <w:tcPr>
            <w:tcW w:w="1440" w:type="dxa"/>
            <w:vAlign w:val="center"/>
          </w:tcPr>
          <w:p w14:paraId="6980707B">
            <w:pPr>
              <w:spacing w:line="240" w:lineRule="exact"/>
              <w:jc w:val="center"/>
              <w:rPr>
                <w:rFonts w:ascii="仿宋_GB2312" w:eastAsia="仿宋_GB2312"/>
                <w:color w:val="auto"/>
                <w:szCs w:val="21"/>
              </w:rPr>
            </w:pPr>
          </w:p>
        </w:tc>
        <w:tc>
          <w:tcPr>
            <w:tcW w:w="900" w:type="dxa"/>
            <w:vAlign w:val="center"/>
          </w:tcPr>
          <w:p w14:paraId="600D101A">
            <w:pPr>
              <w:spacing w:line="240" w:lineRule="exact"/>
              <w:jc w:val="center"/>
              <w:rPr>
                <w:rFonts w:ascii="仿宋_GB2312" w:eastAsia="仿宋_GB2312"/>
                <w:color w:val="auto"/>
                <w:szCs w:val="21"/>
              </w:rPr>
            </w:pPr>
          </w:p>
        </w:tc>
        <w:tc>
          <w:tcPr>
            <w:tcW w:w="900" w:type="dxa"/>
            <w:vAlign w:val="center"/>
          </w:tcPr>
          <w:p w14:paraId="2A857BE7">
            <w:pPr>
              <w:spacing w:line="240" w:lineRule="exact"/>
              <w:jc w:val="center"/>
              <w:rPr>
                <w:rFonts w:ascii="仿宋_GB2312" w:eastAsia="仿宋_GB2312"/>
                <w:color w:val="auto"/>
                <w:szCs w:val="21"/>
              </w:rPr>
            </w:pPr>
          </w:p>
        </w:tc>
        <w:tc>
          <w:tcPr>
            <w:tcW w:w="900" w:type="dxa"/>
            <w:vAlign w:val="center"/>
          </w:tcPr>
          <w:p w14:paraId="4D023688">
            <w:pPr>
              <w:spacing w:line="240" w:lineRule="exact"/>
              <w:jc w:val="center"/>
              <w:rPr>
                <w:rFonts w:ascii="仿宋_GB2312" w:eastAsia="仿宋_GB2312"/>
                <w:color w:val="auto"/>
                <w:szCs w:val="21"/>
              </w:rPr>
            </w:pPr>
            <w:r>
              <w:rPr>
                <w:rFonts w:ascii="仿宋_GB2312" w:eastAsia="仿宋_GB2312"/>
                <w:color w:val="auto"/>
                <w:szCs w:val="21"/>
              </w:rPr>
              <w:t>1</w:t>
            </w:r>
            <w:r>
              <w:rPr>
                <w:rFonts w:hint="eastAsia" w:ascii="仿宋_GB2312" w:eastAsia="仿宋_GB2312"/>
                <w:color w:val="auto"/>
                <w:szCs w:val="21"/>
              </w:rPr>
              <w:t>8</w:t>
            </w:r>
          </w:p>
        </w:tc>
        <w:tc>
          <w:tcPr>
            <w:tcW w:w="900" w:type="dxa"/>
          </w:tcPr>
          <w:p w14:paraId="3C51F08A">
            <w:pPr>
              <w:spacing w:line="240" w:lineRule="exact"/>
              <w:jc w:val="center"/>
              <w:rPr>
                <w:color w:val="auto"/>
              </w:rPr>
            </w:pPr>
            <w:r>
              <w:rPr>
                <w:rFonts w:hint="eastAsia" w:ascii="仿宋_GB2312" w:eastAsia="仿宋_GB2312"/>
                <w:color w:val="auto"/>
                <w:szCs w:val="21"/>
              </w:rPr>
              <w:t>1</w:t>
            </w:r>
          </w:p>
        </w:tc>
        <w:tc>
          <w:tcPr>
            <w:tcW w:w="900" w:type="dxa"/>
            <w:tcBorders>
              <w:right w:val="single" w:color="auto" w:sz="12" w:space="0"/>
            </w:tcBorders>
          </w:tcPr>
          <w:p w14:paraId="54F81522">
            <w:pPr>
              <w:spacing w:line="240" w:lineRule="exact"/>
              <w:jc w:val="center"/>
              <w:rPr>
                <w:color w:val="auto"/>
              </w:rPr>
            </w:pPr>
            <w:r>
              <w:rPr>
                <w:rFonts w:hint="eastAsia" w:ascii="仿宋_GB2312" w:eastAsia="仿宋_GB2312"/>
                <w:color w:val="auto"/>
                <w:szCs w:val="21"/>
              </w:rPr>
              <w:t>1</w:t>
            </w:r>
          </w:p>
        </w:tc>
      </w:tr>
      <w:tr w14:paraId="252F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752" w:type="dxa"/>
            <w:gridSpan w:val="2"/>
            <w:tcBorders>
              <w:left w:val="single" w:color="auto" w:sz="12" w:space="0"/>
              <w:bottom w:val="single" w:color="auto" w:sz="12" w:space="0"/>
            </w:tcBorders>
            <w:vAlign w:val="center"/>
          </w:tcPr>
          <w:p w14:paraId="140B89F6">
            <w:pPr>
              <w:spacing w:line="240" w:lineRule="exact"/>
              <w:jc w:val="center"/>
              <w:rPr>
                <w:rFonts w:ascii="仿宋_GB2312" w:eastAsia="仿宋_GB2312"/>
                <w:color w:val="auto"/>
                <w:szCs w:val="21"/>
              </w:rPr>
            </w:pPr>
            <w:r>
              <w:rPr>
                <w:rFonts w:hint="eastAsia" w:ascii="仿宋_GB2312" w:eastAsia="仿宋_GB2312"/>
                <w:color w:val="auto"/>
                <w:szCs w:val="21"/>
              </w:rPr>
              <w:t>合   计</w:t>
            </w:r>
          </w:p>
        </w:tc>
        <w:tc>
          <w:tcPr>
            <w:tcW w:w="876" w:type="dxa"/>
            <w:tcBorders>
              <w:bottom w:val="single" w:color="auto" w:sz="12" w:space="0"/>
            </w:tcBorders>
            <w:vAlign w:val="center"/>
          </w:tcPr>
          <w:p w14:paraId="7AF84AC9">
            <w:pPr>
              <w:spacing w:line="240" w:lineRule="exact"/>
              <w:jc w:val="center"/>
              <w:rPr>
                <w:rFonts w:ascii="仿宋_GB2312" w:eastAsia="仿宋_GB2312"/>
                <w:color w:val="auto"/>
                <w:szCs w:val="21"/>
              </w:rPr>
            </w:pPr>
            <w:r>
              <w:rPr>
                <w:rFonts w:ascii="仿宋_GB2312" w:eastAsia="仿宋_GB2312"/>
                <w:color w:val="auto"/>
                <w:szCs w:val="21"/>
              </w:rPr>
              <w:t>120</w:t>
            </w:r>
          </w:p>
        </w:tc>
        <w:tc>
          <w:tcPr>
            <w:tcW w:w="1440" w:type="dxa"/>
            <w:tcBorders>
              <w:bottom w:val="single" w:color="auto" w:sz="12" w:space="0"/>
            </w:tcBorders>
            <w:vAlign w:val="center"/>
          </w:tcPr>
          <w:p w14:paraId="471FE34F">
            <w:pPr>
              <w:spacing w:line="240" w:lineRule="exact"/>
              <w:jc w:val="center"/>
              <w:rPr>
                <w:rFonts w:ascii="仿宋_GB2312" w:eastAsia="仿宋_GB2312"/>
                <w:color w:val="auto"/>
                <w:szCs w:val="21"/>
              </w:rPr>
            </w:pPr>
            <w:r>
              <w:rPr>
                <w:rFonts w:hint="eastAsia" w:ascii="仿宋_GB2312" w:eastAsia="仿宋_GB2312"/>
                <w:color w:val="auto"/>
                <w:szCs w:val="21"/>
              </w:rPr>
              <w:t>2</w:t>
            </w:r>
          </w:p>
        </w:tc>
        <w:tc>
          <w:tcPr>
            <w:tcW w:w="900" w:type="dxa"/>
            <w:tcBorders>
              <w:bottom w:val="single" w:color="auto" w:sz="12" w:space="0"/>
            </w:tcBorders>
            <w:vAlign w:val="center"/>
          </w:tcPr>
          <w:p w14:paraId="68355CD3">
            <w:pPr>
              <w:spacing w:line="240" w:lineRule="exact"/>
              <w:jc w:val="center"/>
              <w:rPr>
                <w:rFonts w:ascii="仿宋_GB2312" w:eastAsia="仿宋_GB2312"/>
                <w:color w:val="auto"/>
                <w:szCs w:val="21"/>
              </w:rPr>
            </w:pPr>
            <w:r>
              <w:rPr>
                <w:rFonts w:hint="eastAsia" w:ascii="仿宋_GB2312" w:eastAsia="仿宋_GB2312"/>
                <w:color w:val="auto"/>
                <w:szCs w:val="21"/>
              </w:rPr>
              <w:t>64</w:t>
            </w:r>
          </w:p>
        </w:tc>
        <w:tc>
          <w:tcPr>
            <w:tcW w:w="900" w:type="dxa"/>
            <w:tcBorders>
              <w:bottom w:val="single" w:color="auto" w:sz="12" w:space="0"/>
            </w:tcBorders>
            <w:vAlign w:val="center"/>
          </w:tcPr>
          <w:p w14:paraId="2A36ED96">
            <w:pPr>
              <w:spacing w:line="240" w:lineRule="exact"/>
              <w:jc w:val="center"/>
              <w:rPr>
                <w:rFonts w:ascii="仿宋_GB2312" w:eastAsia="仿宋_GB2312"/>
                <w:color w:val="auto"/>
                <w:szCs w:val="21"/>
              </w:rPr>
            </w:pPr>
            <w:r>
              <w:rPr>
                <w:rFonts w:hint="eastAsia" w:ascii="仿宋_GB2312" w:eastAsia="仿宋_GB2312"/>
                <w:color w:val="auto"/>
                <w:szCs w:val="21"/>
              </w:rPr>
              <w:t>18</w:t>
            </w:r>
          </w:p>
        </w:tc>
        <w:tc>
          <w:tcPr>
            <w:tcW w:w="900" w:type="dxa"/>
            <w:tcBorders>
              <w:bottom w:val="single" w:color="auto" w:sz="12" w:space="0"/>
            </w:tcBorders>
            <w:vAlign w:val="center"/>
          </w:tcPr>
          <w:p w14:paraId="2B3C8839">
            <w:pPr>
              <w:spacing w:line="240" w:lineRule="exact"/>
              <w:jc w:val="center"/>
              <w:rPr>
                <w:rFonts w:ascii="仿宋_GB2312" w:eastAsia="仿宋_GB2312"/>
                <w:color w:val="auto"/>
                <w:szCs w:val="21"/>
              </w:rPr>
            </w:pPr>
            <w:r>
              <w:rPr>
                <w:rFonts w:hint="eastAsia" w:ascii="仿宋_GB2312" w:eastAsia="仿宋_GB2312"/>
                <w:color w:val="auto"/>
                <w:szCs w:val="21"/>
              </w:rPr>
              <w:t>24</w:t>
            </w:r>
          </w:p>
        </w:tc>
        <w:tc>
          <w:tcPr>
            <w:tcW w:w="900" w:type="dxa"/>
            <w:tcBorders>
              <w:bottom w:val="single" w:color="auto" w:sz="12" w:space="0"/>
            </w:tcBorders>
            <w:vAlign w:val="center"/>
          </w:tcPr>
          <w:p w14:paraId="05AD39D7">
            <w:pPr>
              <w:spacing w:line="240" w:lineRule="exact"/>
              <w:jc w:val="center"/>
              <w:rPr>
                <w:rFonts w:ascii="仿宋_GB2312" w:eastAsia="仿宋_GB2312"/>
                <w:color w:val="auto"/>
                <w:szCs w:val="21"/>
              </w:rPr>
            </w:pPr>
            <w:r>
              <w:rPr>
                <w:rFonts w:hint="eastAsia" w:ascii="仿宋_GB2312" w:eastAsia="仿宋_GB2312"/>
                <w:color w:val="auto"/>
                <w:szCs w:val="21"/>
              </w:rPr>
              <w:t>6</w:t>
            </w:r>
          </w:p>
        </w:tc>
        <w:tc>
          <w:tcPr>
            <w:tcW w:w="900" w:type="dxa"/>
            <w:tcBorders>
              <w:bottom w:val="single" w:color="auto" w:sz="12" w:space="0"/>
              <w:right w:val="single" w:color="auto" w:sz="12" w:space="0"/>
            </w:tcBorders>
            <w:vAlign w:val="center"/>
          </w:tcPr>
          <w:p w14:paraId="300CCB01">
            <w:pPr>
              <w:spacing w:line="240" w:lineRule="exact"/>
              <w:jc w:val="center"/>
              <w:rPr>
                <w:rFonts w:ascii="仿宋_GB2312" w:eastAsia="仿宋_GB2312"/>
                <w:color w:val="auto"/>
                <w:szCs w:val="21"/>
              </w:rPr>
            </w:pPr>
            <w:r>
              <w:rPr>
                <w:rFonts w:hint="eastAsia" w:ascii="仿宋_GB2312" w:eastAsia="仿宋_GB2312"/>
                <w:color w:val="auto"/>
                <w:szCs w:val="21"/>
              </w:rPr>
              <w:t>6</w:t>
            </w:r>
          </w:p>
        </w:tc>
      </w:tr>
    </w:tbl>
    <w:p w14:paraId="4C929056">
      <w:pPr>
        <w:topLinePunct/>
        <w:spacing w:line="440" w:lineRule="exact"/>
        <w:ind w:firstLine="480" w:firstLineChars="200"/>
        <w:rPr>
          <w:rFonts w:ascii="仿宋" w:hAnsi="仿宋" w:eastAsia="仿宋"/>
          <w:color w:val="auto"/>
          <w:sz w:val="24"/>
        </w:rPr>
      </w:pPr>
      <w:r>
        <w:rPr>
          <w:rFonts w:hint="eastAsia" w:ascii="仿宋" w:hAnsi="仿宋" w:eastAsia="仿宋"/>
          <w:color w:val="auto"/>
          <w:sz w:val="24"/>
        </w:rPr>
        <w:t>（二）理论与实践教学学时、学分分配表</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551"/>
        <w:gridCol w:w="1843"/>
        <w:gridCol w:w="567"/>
        <w:gridCol w:w="567"/>
        <w:gridCol w:w="520"/>
        <w:gridCol w:w="480"/>
        <w:gridCol w:w="567"/>
        <w:gridCol w:w="498"/>
        <w:gridCol w:w="467"/>
        <w:gridCol w:w="567"/>
        <w:gridCol w:w="567"/>
        <w:gridCol w:w="637"/>
        <w:gridCol w:w="497"/>
        <w:gridCol w:w="778"/>
        <w:gridCol w:w="781"/>
      </w:tblGrid>
      <w:tr w14:paraId="5658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restart"/>
            <w:tcBorders>
              <w:top w:val="single" w:color="auto" w:sz="12" w:space="0"/>
              <w:left w:val="single" w:color="auto" w:sz="12" w:space="0"/>
            </w:tcBorders>
            <w:vAlign w:val="center"/>
          </w:tcPr>
          <w:p w14:paraId="0068E86E">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课程类别</w:t>
            </w:r>
          </w:p>
        </w:tc>
        <w:tc>
          <w:tcPr>
            <w:tcW w:w="567" w:type="dxa"/>
            <w:vMerge w:val="restart"/>
            <w:tcBorders>
              <w:top w:val="single" w:color="auto" w:sz="12" w:space="0"/>
            </w:tcBorders>
            <w:vAlign w:val="center"/>
          </w:tcPr>
          <w:p w14:paraId="21E5702A">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门数</w:t>
            </w:r>
          </w:p>
        </w:tc>
        <w:tc>
          <w:tcPr>
            <w:tcW w:w="567" w:type="dxa"/>
            <w:vMerge w:val="restart"/>
            <w:tcBorders>
              <w:top w:val="single" w:color="auto" w:sz="12" w:space="0"/>
            </w:tcBorders>
            <w:vAlign w:val="center"/>
          </w:tcPr>
          <w:p w14:paraId="48011FB5">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color w:val="auto"/>
                <w:kern w:val="0"/>
                <w:sz w:val="20"/>
                <w:szCs w:val="20"/>
              </w:rPr>
              <w:t>学分</w:t>
            </w:r>
          </w:p>
        </w:tc>
        <w:tc>
          <w:tcPr>
            <w:tcW w:w="1567" w:type="dxa"/>
            <w:gridSpan w:val="3"/>
            <w:tcBorders>
              <w:top w:val="single" w:color="auto" w:sz="12" w:space="0"/>
            </w:tcBorders>
            <w:vAlign w:val="center"/>
          </w:tcPr>
          <w:p w14:paraId="54DECEDD">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学时数</w:t>
            </w:r>
          </w:p>
        </w:tc>
        <w:tc>
          <w:tcPr>
            <w:tcW w:w="3233" w:type="dxa"/>
            <w:gridSpan w:val="6"/>
            <w:tcBorders>
              <w:top w:val="single" w:color="auto" w:sz="12" w:space="0"/>
            </w:tcBorders>
            <w:vAlign w:val="center"/>
          </w:tcPr>
          <w:p w14:paraId="53C09656">
            <w:pPr>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各学期周学时安排</w:t>
            </w:r>
          </w:p>
        </w:tc>
        <w:tc>
          <w:tcPr>
            <w:tcW w:w="778" w:type="dxa"/>
            <w:vMerge w:val="restart"/>
            <w:tcBorders>
              <w:top w:val="single" w:color="auto" w:sz="12" w:space="0"/>
            </w:tcBorders>
            <w:vAlign w:val="center"/>
          </w:tcPr>
          <w:p w14:paraId="76075810">
            <w:pPr>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各类课程占总学分比例（%）</w:t>
            </w:r>
          </w:p>
        </w:tc>
        <w:tc>
          <w:tcPr>
            <w:tcW w:w="781" w:type="dxa"/>
            <w:vMerge w:val="restart"/>
            <w:tcBorders>
              <w:top w:val="single" w:color="auto" w:sz="12" w:space="0"/>
              <w:right w:val="single" w:color="auto" w:sz="12" w:space="0"/>
            </w:tcBorders>
            <w:vAlign w:val="center"/>
          </w:tcPr>
          <w:p w14:paraId="68EF8EF6">
            <w:pPr>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各类课程占总学时比例（%）</w:t>
            </w:r>
          </w:p>
        </w:tc>
      </w:tr>
      <w:tr w14:paraId="2A94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continue"/>
            <w:tcBorders>
              <w:left w:val="single" w:color="auto" w:sz="12" w:space="0"/>
            </w:tcBorders>
            <w:vAlign w:val="center"/>
          </w:tcPr>
          <w:p w14:paraId="4018B0B4">
            <w:pPr>
              <w:widowControl/>
              <w:spacing w:line="200" w:lineRule="exact"/>
              <w:jc w:val="left"/>
              <w:rPr>
                <w:rFonts w:ascii="仿宋" w:hAnsi="仿宋" w:eastAsia="仿宋" w:cs="宋体"/>
                <w:b/>
                <w:bCs/>
                <w:color w:val="auto"/>
                <w:kern w:val="0"/>
                <w:sz w:val="20"/>
                <w:szCs w:val="20"/>
              </w:rPr>
            </w:pPr>
          </w:p>
        </w:tc>
        <w:tc>
          <w:tcPr>
            <w:tcW w:w="567" w:type="dxa"/>
            <w:vMerge w:val="continue"/>
            <w:vAlign w:val="center"/>
          </w:tcPr>
          <w:p w14:paraId="53A2A6AB">
            <w:pPr>
              <w:spacing w:line="200" w:lineRule="exact"/>
              <w:jc w:val="center"/>
              <w:rPr>
                <w:rFonts w:ascii="仿宋" w:hAnsi="仿宋" w:eastAsia="仿宋" w:cs="宋体"/>
                <w:b/>
                <w:bCs/>
                <w:color w:val="auto"/>
                <w:kern w:val="0"/>
                <w:sz w:val="20"/>
                <w:szCs w:val="20"/>
              </w:rPr>
            </w:pPr>
          </w:p>
        </w:tc>
        <w:tc>
          <w:tcPr>
            <w:tcW w:w="567" w:type="dxa"/>
            <w:vMerge w:val="continue"/>
            <w:vAlign w:val="center"/>
          </w:tcPr>
          <w:p w14:paraId="2497E7AB">
            <w:pPr>
              <w:spacing w:line="200" w:lineRule="exact"/>
              <w:jc w:val="center"/>
              <w:rPr>
                <w:rFonts w:ascii="仿宋" w:hAnsi="仿宋" w:eastAsia="仿宋" w:cs="宋体"/>
                <w:b/>
                <w:bCs/>
                <w:color w:val="auto"/>
                <w:kern w:val="0"/>
                <w:sz w:val="20"/>
                <w:szCs w:val="20"/>
              </w:rPr>
            </w:pPr>
          </w:p>
        </w:tc>
        <w:tc>
          <w:tcPr>
            <w:tcW w:w="520" w:type="dxa"/>
            <w:vMerge w:val="restart"/>
            <w:vAlign w:val="center"/>
          </w:tcPr>
          <w:p w14:paraId="3D82D528">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总学时</w:t>
            </w:r>
          </w:p>
        </w:tc>
        <w:tc>
          <w:tcPr>
            <w:tcW w:w="480" w:type="dxa"/>
            <w:vMerge w:val="restart"/>
            <w:vAlign w:val="center"/>
          </w:tcPr>
          <w:p w14:paraId="6472DBAE">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理论学时</w:t>
            </w:r>
          </w:p>
        </w:tc>
        <w:tc>
          <w:tcPr>
            <w:tcW w:w="567" w:type="dxa"/>
            <w:vMerge w:val="restart"/>
            <w:vAlign w:val="center"/>
          </w:tcPr>
          <w:p w14:paraId="235540A7">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实践学时</w:t>
            </w:r>
          </w:p>
        </w:tc>
        <w:tc>
          <w:tcPr>
            <w:tcW w:w="965" w:type="dxa"/>
            <w:gridSpan w:val="2"/>
            <w:vAlign w:val="center"/>
          </w:tcPr>
          <w:p w14:paraId="1F22C76C">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第一学年</w:t>
            </w:r>
          </w:p>
        </w:tc>
        <w:tc>
          <w:tcPr>
            <w:tcW w:w="1134" w:type="dxa"/>
            <w:gridSpan w:val="2"/>
            <w:vAlign w:val="center"/>
          </w:tcPr>
          <w:p w14:paraId="5C2B140B">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第二学年</w:t>
            </w:r>
          </w:p>
        </w:tc>
        <w:tc>
          <w:tcPr>
            <w:tcW w:w="1134" w:type="dxa"/>
            <w:gridSpan w:val="2"/>
            <w:vAlign w:val="center"/>
          </w:tcPr>
          <w:p w14:paraId="7D5559A8">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第三学年</w:t>
            </w:r>
          </w:p>
        </w:tc>
        <w:tc>
          <w:tcPr>
            <w:tcW w:w="778" w:type="dxa"/>
            <w:vMerge w:val="continue"/>
            <w:vAlign w:val="center"/>
          </w:tcPr>
          <w:p w14:paraId="141A822E">
            <w:pPr>
              <w:widowControl/>
              <w:spacing w:line="200" w:lineRule="exact"/>
              <w:jc w:val="center"/>
              <w:rPr>
                <w:rFonts w:ascii="仿宋" w:hAnsi="仿宋" w:eastAsia="仿宋" w:cs="宋体"/>
                <w:b/>
                <w:bCs/>
                <w:color w:val="auto"/>
                <w:kern w:val="0"/>
                <w:sz w:val="20"/>
                <w:szCs w:val="20"/>
              </w:rPr>
            </w:pPr>
          </w:p>
        </w:tc>
        <w:tc>
          <w:tcPr>
            <w:tcW w:w="781" w:type="dxa"/>
            <w:vMerge w:val="continue"/>
            <w:tcBorders>
              <w:right w:val="single" w:color="auto" w:sz="12" w:space="0"/>
            </w:tcBorders>
            <w:vAlign w:val="center"/>
          </w:tcPr>
          <w:p w14:paraId="7BACB4ED">
            <w:pPr>
              <w:widowControl/>
              <w:spacing w:line="200" w:lineRule="exact"/>
              <w:jc w:val="center"/>
              <w:rPr>
                <w:rFonts w:ascii="仿宋" w:hAnsi="仿宋" w:eastAsia="仿宋" w:cs="宋体"/>
                <w:b/>
                <w:bCs/>
                <w:color w:val="auto"/>
                <w:kern w:val="0"/>
                <w:sz w:val="20"/>
                <w:szCs w:val="20"/>
              </w:rPr>
            </w:pPr>
          </w:p>
        </w:tc>
      </w:tr>
      <w:tr w14:paraId="7138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2394" w:type="dxa"/>
            <w:gridSpan w:val="2"/>
            <w:vMerge w:val="continue"/>
            <w:tcBorders>
              <w:left w:val="single" w:color="auto" w:sz="12" w:space="0"/>
            </w:tcBorders>
            <w:vAlign w:val="center"/>
          </w:tcPr>
          <w:p w14:paraId="515C4608">
            <w:pPr>
              <w:widowControl/>
              <w:spacing w:line="200" w:lineRule="exact"/>
              <w:jc w:val="left"/>
              <w:rPr>
                <w:rFonts w:ascii="仿宋" w:hAnsi="仿宋" w:eastAsia="仿宋" w:cs="宋体"/>
                <w:b/>
                <w:bCs/>
                <w:color w:val="auto"/>
                <w:kern w:val="0"/>
                <w:sz w:val="20"/>
                <w:szCs w:val="20"/>
              </w:rPr>
            </w:pPr>
          </w:p>
        </w:tc>
        <w:tc>
          <w:tcPr>
            <w:tcW w:w="567" w:type="dxa"/>
            <w:vMerge w:val="continue"/>
            <w:vAlign w:val="center"/>
          </w:tcPr>
          <w:p w14:paraId="2CDA1CA0">
            <w:pPr>
              <w:spacing w:line="200" w:lineRule="exact"/>
              <w:jc w:val="center"/>
              <w:rPr>
                <w:rFonts w:ascii="仿宋" w:hAnsi="仿宋" w:eastAsia="仿宋" w:cs="宋体"/>
                <w:b/>
                <w:bCs/>
                <w:color w:val="auto"/>
                <w:kern w:val="0"/>
                <w:sz w:val="20"/>
                <w:szCs w:val="20"/>
              </w:rPr>
            </w:pPr>
          </w:p>
        </w:tc>
        <w:tc>
          <w:tcPr>
            <w:tcW w:w="567" w:type="dxa"/>
            <w:vMerge w:val="continue"/>
            <w:vAlign w:val="center"/>
          </w:tcPr>
          <w:p w14:paraId="6431FD57">
            <w:pPr>
              <w:spacing w:line="200" w:lineRule="exact"/>
              <w:jc w:val="center"/>
              <w:rPr>
                <w:rFonts w:ascii="仿宋" w:hAnsi="仿宋" w:eastAsia="仿宋" w:cs="宋体"/>
                <w:b/>
                <w:bCs/>
                <w:color w:val="auto"/>
                <w:kern w:val="0"/>
                <w:sz w:val="20"/>
                <w:szCs w:val="20"/>
              </w:rPr>
            </w:pPr>
          </w:p>
        </w:tc>
        <w:tc>
          <w:tcPr>
            <w:tcW w:w="520" w:type="dxa"/>
            <w:vMerge w:val="continue"/>
            <w:vAlign w:val="center"/>
          </w:tcPr>
          <w:p w14:paraId="14D2E3BD">
            <w:pPr>
              <w:widowControl/>
              <w:spacing w:line="200" w:lineRule="exact"/>
              <w:jc w:val="left"/>
              <w:rPr>
                <w:rFonts w:ascii="仿宋" w:hAnsi="仿宋" w:eastAsia="仿宋" w:cs="宋体"/>
                <w:b/>
                <w:bCs/>
                <w:color w:val="auto"/>
                <w:kern w:val="0"/>
                <w:sz w:val="20"/>
                <w:szCs w:val="20"/>
              </w:rPr>
            </w:pPr>
          </w:p>
        </w:tc>
        <w:tc>
          <w:tcPr>
            <w:tcW w:w="480" w:type="dxa"/>
            <w:vMerge w:val="continue"/>
            <w:vAlign w:val="center"/>
          </w:tcPr>
          <w:p w14:paraId="7BE4D6F1">
            <w:pPr>
              <w:widowControl/>
              <w:spacing w:line="200" w:lineRule="exact"/>
              <w:jc w:val="left"/>
              <w:rPr>
                <w:rFonts w:ascii="仿宋" w:hAnsi="仿宋" w:eastAsia="仿宋" w:cs="宋体"/>
                <w:b/>
                <w:bCs/>
                <w:color w:val="auto"/>
                <w:kern w:val="0"/>
                <w:sz w:val="20"/>
                <w:szCs w:val="20"/>
              </w:rPr>
            </w:pPr>
          </w:p>
        </w:tc>
        <w:tc>
          <w:tcPr>
            <w:tcW w:w="567" w:type="dxa"/>
            <w:vMerge w:val="continue"/>
            <w:vAlign w:val="center"/>
          </w:tcPr>
          <w:p w14:paraId="3DCA6C9D">
            <w:pPr>
              <w:widowControl/>
              <w:spacing w:line="200" w:lineRule="exact"/>
              <w:jc w:val="left"/>
              <w:rPr>
                <w:rFonts w:ascii="仿宋" w:hAnsi="仿宋" w:eastAsia="仿宋" w:cs="宋体"/>
                <w:b/>
                <w:bCs/>
                <w:color w:val="auto"/>
                <w:kern w:val="0"/>
                <w:sz w:val="20"/>
                <w:szCs w:val="20"/>
              </w:rPr>
            </w:pPr>
          </w:p>
        </w:tc>
        <w:tc>
          <w:tcPr>
            <w:tcW w:w="498" w:type="dxa"/>
            <w:vAlign w:val="center"/>
          </w:tcPr>
          <w:p w14:paraId="27B515E9">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1</w:t>
            </w:r>
          </w:p>
        </w:tc>
        <w:tc>
          <w:tcPr>
            <w:tcW w:w="467" w:type="dxa"/>
            <w:vAlign w:val="center"/>
          </w:tcPr>
          <w:p w14:paraId="63514F2E">
            <w:pPr>
              <w:widowControl/>
              <w:spacing w:line="200" w:lineRule="exact"/>
              <w:jc w:val="center"/>
              <w:rPr>
                <w:rFonts w:ascii="仿宋" w:hAnsi="仿宋" w:eastAsia="仿宋" w:cs="宋体"/>
                <w:b/>
                <w:bCs/>
                <w:color w:val="auto"/>
                <w:kern w:val="0"/>
                <w:sz w:val="20"/>
                <w:szCs w:val="20"/>
              </w:rPr>
            </w:pPr>
            <w:r>
              <w:rPr>
                <w:rFonts w:ascii="仿宋" w:hAnsi="仿宋" w:eastAsia="仿宋" w:cs="宋体"/>
                <w:b/>
                <w:bCs/>
                <w:color w:val="auto"/>
                <w:kern w:val="0"/>
                <w:sz w:val="20"/>
                <w:szCs w:val="20"/>
              </w:rPr>
              <w:t>2</w:t>
            </w:r>
          </w:p>
        </w:tc>
        <w:tc>
          <w:tcPr>
            <w:tcW w:w="567" w:type="dxa"/>
            <w:vAlign w:val="center"/>
          </w:tcPr>
          <w:p w14:paraId="691BA74A">
            <w:pPr>
              <w:widowControl/>
              <w:spacing w:line="200" w:lineRule="exact"/>
              <w:jc w:val="center"/>
              <w:rPr>
                <w:rFonts w:ascii="仿宋" w:hAnsi="仿宋" w:eastAsia="仿宋" w:cs="宋体"/>
                <w:b/>
                <w:bCs/>
                <w:color w:val="auto"/>
                <w:kern w:val="0"/>
                <w:sz w:val="20"/>
                <w:szCs w:val="20"/>
              </w:rPr>
            </w:pPr>
            <w:r>
              <w:rPr>
                <w:rFonts w:ascii="仿宋" w:hAnsi="仿宋" w:eastAsia="仿宋" w:cs="宋体"/>
                <w:b/>
                <w:bCs/>
                <w:color w:val="auto"/>
                <w:kern w:val="0"/>
                <w:sz w:val="20"/>
                <w:szCs w:val="20"/>
              </w:rPr>
              <w:t>3</w:t>
            </w:r>
          </w:p>
        </w:tc>
        <w:tc>
          <w:tcPr>
            <w:tcW w:w="567" w:type="dxa"/>
            <w:vAlign w:val="center"/>
          </w:tcPr>
          <w:p w14:paraId="60306570">
            <w:pPr>
              <w:widowControl/>
              <w:spacing w:line="200" w:lineRule="exact"/>
              <w:jc w:val="center"/>
              <w:rPr>
                <w:rFonts w:ascii="仿宋" w:hAnsi="仿宋" w:eastAsia="仿宋" w:cs="宋体"/>
                <w:b/>
                <w:bCs/>
                <w:color w:val="auto"/>
                <w:kern w:val="0"/>
                <w:sz w:val="20"/>
                <w:szCs w:val="20"/>
              </w:rPr>
            </w:pPr>
            <w:r>
              <w:rPr>
                <w:rFonts w:ascii="仿宋" w:hAnsi="仿宋" w:eastAsia="仿宋" w:cs="宋体"/>
                <w:b/>
                <w:bCs/>
                <w:color w:val="auto"/>
                <w:kern w:val="0"/>
                <w:sz w:val="20"/>
                <w:szCs w:val="20"/>
              </w:rPr>
              <w:t>4</w:t>
            </w:r>
          </w:p>
        </w:tc>
        <w:tc>
          <w:tcPr>
            <w:tcW w:w="637" w:type="dxa"/>
            <w:vAlign w:val="center"/>
          </w:tcPr>
          <w:p w14:paraId="0B426CC0">
            <w:pPr>
              <w:widowControl/>
              <w:spacing w:line="200" w:lineRule="exact"/>
              <w:jc w:val="center"/>
              <w:rPr>
                <w:rFonts w:ascii="仿宋" w:hAnsi="仿宋" w:eastAsia="仿宋" w:cs="宋体"/>
                <w:b/>
                <w:bCs/>
                <w:color w:val="auto"/>
                <w:kern w:val="0"/>
                <w:sz w:val="20"/>
                <w:szCs w:val="20"/>
              </w:rPr>
            </w:pPr>
            <w:r>
              <w:rPr>
                <w:rFonts w:ascii="仿宋" w:hAnsi="仿宋" w:eastAsia="仿宋" w:cs="宋体"/>
                <w:b/>
                <w:bCs/>
                <w:color w:val="auto"/>
                <w:kern w:val="0"/>
                <w:sz w:val="20"/>
                <w:szCs w:val="20"/>
              </w:rPr>
              <w:t>5</w:t>
            </w:r>
          </w:p>
        </w:tc>
        <w:tc>
          <w:tcPr>
            <w:tcW w:w="497" w:type="dxa"/>
            <w:vAlign w:val="center"/>
          </w:tcPr>
          <w:p w14:paraId="09A2770C">
            <w:pPr>
              <w:widowControl/>
              <w:spacing w:line="200" w:lineRule="exact"/>
              <w:jc w:val="center"/>
              <w:rPr>
                <w:rFonts w:ascii="仿宋" w:hAnsi="仿宋" w:eastAsia="仿宋" w:cs="宋体"/>
                <w:b/>
                <w:bCs/>
                <w:color w:val="auto"/>
                <w:kern w:val="0"/>
                <w:sz w:val="20"/>
                <w:szCs w:val="20"/>
              </w:rPr>
            </w:pPr>
            <w:r>
              <w:rPr>
                <w:rFonts w:ascii="仿宋" w:hAnsi="仿宋" w:eastAsia="仿宋" w:cs="宋体"/>
                <w:b/>
                <w:bCs/>
                <w:color w:val="auto"/>
                <w:kern w:val="0"/>
                <w:sz w:val="20"/>
                <w:szCs w:val="20"/>
              </w:rPr>
              <w:t>6</w:t>
            </w:r>
          </w:p>
        </w:tc>
        <w:tc>
          <w:tcPr>
            <w:tcW w:w="778" w:type="dxa"/>
            <w:vMerge w:val="continue"/>
            <w:vAlign w:val="center"/>
          </w:tcPr>
          <w:p w14:paraId="714D1849">
            <w:pPr>
              <w:widowControl/>
              <w:spacing w:line="200" w:lineRule="exact"/>
              <w:jc w:val="left"/>
              <w:rPr>
                <w:rFonts w:ascii="仿宋" w:hAnsi="仿宋" w:eastAsia="仿宋" w:cs="宋体"/>
                <w:b/>
                <w:bCs/>
                <w:color w:val="auto"/>
                <w:kern w:val="0"/>
                <w:sz w:val="20"/>
                <w:szCs w:val="20"/>
              </w:rPr>
            </w:pPr>
          </w:p>
        </w:tc>
        <w:tc>
          <w:tcPr>
            <w:tcW w:w="781" w:type="dxa"/>
            <w:vMerge w:val="continue"/>
            <w:tcBorders>
              <w:right w:val="single" w:color="auto" w:sz="12" w:space="0"/>
            </w:tcBorders>
            <w:vAlign w:val="center"/>
          </w:tcPr>
          <w:p w14:paraId="6E6910EF">
            <w:pPr>
              <w:widowControl/>
              <w:spacing w:line="200" w:lineRule="exact"/>
              <w:jc w:val="left"/>
              <w:rPr>
                <w:rFonts w:ascii="仿宋" w:hAnsi="仿宋" w:eastAsia="仿宋" w:cs="宋体"/>
                <w:b/>
                <w:bCs/>
                <w:color w:val="auto"/>
                <w:kern w:val="0"/>
                <w:sz w:val="20"/>
                <w:szCs w:val="20"/>
              </w:rPr>
            </w:pPr>
          </w:p>
        </w:tc>
      </w:tr>
      <w:tr w14:paraId="4C07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25" w:hRule="atLeast"/>
          <w:jc w:val="center"/>
        </w:trPr>
        <w:tc>
          <w:tcPr>
            <w:tcW w:w="551" w:type="dxa"/>
            <w:vMerge w:val="restart"/>
            <w:tcBorders>
              <w:left w:val="single" w:color="auto" w:sz="12" w:space="0"/>
            </w:tcBorders>
            <w:vAlign w:val="center"/>
          </w:tcPr>
          <w:p w14:paraId="56C55214">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公共基础课</w:t>
            </w:r>
          </w:p>
        </w:tc>
        <w:tc>
          <w:tcPr>
            <w:tcW w:w="1843" w:type="dxa"/>
            <w:vAlign w:val="center"/>
          </w:tcPr>
          <w:p w14:paraId="381375E2">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“必修课”小计</w:t>
            </w:r>
          </w:p>
        </w:tc>
        <w:tc>
          <w:tcPr>
            <w:tcW w:w="567" w:type="dxa"/>
            <w:vAlign w:val="center"/>
          </w:tcPr>
          <w:p w14:paraId="3E698334">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17</w:t>
            </w:r>
          </w:p>
        </w:tc>
        <w:tc>
          <w:tcPr>
            <w:tcW w:w="567" w:type="dxa"/>
            <w:vAlign w:val="center"/>
          </w:tcPr>
          <w:p w14:paraId="2A6253D2">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41</w:t>
            </w:r>
          </w:p>
        </w:tc>
        <w:tc>
          <w:tcPr>
            <w:tcW w:w="520" w:type="dxa"/>
            <w:vAlign w:val="center"/>
          </w:tcPr>
          <w:p w14:paraId="75BF02A5">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790</w:t>
            </w:r>
          </w:p>
        </w:tc>
        <w:tc>
          <w:tcPr>
            <w:tcW w:w="480" w:type="dxa"/>
            <w:vAlign w:val="center"/>
          </w:tcPr>
          <w:p w14:paraId="401A7930">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474</w:t>
            </w:r>
          </w:p>
        </w:tc>
        <w:tc>
          <w:tcPr>
            <w:tcW w:w="567" w:type="dxa"/>
            <w:vAlign w:val="center"/>
          </w:tcPr>
          <w:p w14:paraId="6E73ADBC">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316</w:t>
            </w:r>
          </w:p>
        </w:tc>
        <w:tc>
          <w:tcPr>
            <w:tcW w:w="498" w:type="dxa"/>
            <w:vAlign w:val="center"/>
          </w:tcPr>
          <w:p w14:paraId="27AE1B7D">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16</w:t>
            </w:r>
          </w:p>
        </w:tc>
        <w:tc>
          <w:tcPr>
            <w:tcW w:w="467" w:type="dxa"/>
            <w:vAlign w:val="center"/>
          </w:tcPr>
          <w:p w14:paraId="2CD2D12A">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13</w:t>
            </w:r>
          </w:p>
        </w:tc>
        <w:tc>
          <w:tcPr>
            <w:tcW w:w="567" w:type="dxa"/>
            <w:vAlign w:val="center"/>
          </w:tcPr>
          <w:p w14:paraId="537BB1BD">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w:t>
            </w:r>
          </w:p>
        </w:tc>
        <w:tc>
          <w:tcPr>
            <w:tcW w:w="567" w:type="dxa"/>
            <w:vAlign w:val="center"/>
          </w:tcPr>
          <w:p w14:paraId="0FA84FF8">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w:t>
            </w:r>
          </w:p>
        </w:tc>
        <w:tc>
          <w:tcPr>
            <w:tcW w:w="637" w:type="dxa"/>
            <w:vAlign w:val="center"/>
          </w:tcPr>
          <w:p w14:paraId="18BD2C75">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0</w:t>
            </w:r>
          </w:p>
        </w:tc>
        <w:tc>
          <w:tcPr>
            <w:tcW w:w="497" w:type="dxa"/>
            <w:vAlign w:val="center"/>
          </w:tcPr>
          <w:p w14:paraId="793DDE74">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0</w:t>
            </w:r>
          </w:p>
        </w:tc>
        <w:tc>
          <w:tcPr>
            <w:tcW w:w="778" w:type="dxa"/>
            <w:vAlign w:val="bottom"/>
          </w:tcPr>
          <w:p w14:paraId="510B7332">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27.89</w:t>
            </w:r>
          </w:p>
        </w:tc>
        <w:tc>
          <w:tcPr>
            <w:tcW w:w="781" w:type="dxa"/>
            <w:tcBorders>
              <w:right w:val="single" w:color="auto" w:sz="12" w:space="0"/>
            </w:tcBorders>
            <w:vAlign w:val="bottom"/>
          </w:tcPr>
          <w:p w14:paraId="3CCCD90F">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29.77</w:t>
            </w:r>
          </w:p>
        </w:tc>
      </w:tr>
      <w:tr w14:paraId="2C47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vMerge w:val="continue"/>
            <w:tcBorders>
              <w:left w:val="single" w:color="auto" w:sz="12" w:space="0"/>
            </w:tcBorders>
            <w:vAlign w:val="center"/>
          </w:tcPr>
          <w:p w14:paraId="5A7A54CF">
            <w:pPr>
              <w:widowControl/>
              <w:spacing w:line="200" w:lineRule="exact"/>
              <w:jc w:val="center"/>
              <w:rPr>
                <w:rFonts w:ascii="仿宋" w:hAnsi="仿宋" w:eastAsia="仿宋" w:cs="宋体"/>
                <w:b/>
                <w:bCs/>
                <w:color w:val="auto"/>
                <w:kern w:val="0"/>
                <w:sz w:val="20"/>
                <w:szCs w:val="20"/>
              </w:rPr>
            </w:pPr>
          </w:p>
        </w:tc>
        <w:tc>
          <w:tcPr>
            <w:tcW w:w="1843" w:type="dxa"/>
            <w:vAlign w:val="center"/>
          </w:tcPr>
          <w:p w14:paraId="22412E6D">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“选修课”小计</w:t>
            </w:r>
          </w:p>
        </w:tc>
        <w:tc>
          <w:tcPr>
            <w:tcW w:w="567" w:type="dxa"/>
            <w:vAlign w:val="center"/>
          </w:tcPr>
          <w:p w14:paraId="1EB612C5">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567" w:type="dxa"/>
            <w:vAlign w:val="center"/>
          </w:tcPr>
          <w:p w14:paraId="0BA18CC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520" w:type="dxa"/>
            <w:vAlign w:val="center"/>
          </w:tcPr>
          <w:p w14:paraId="1609876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96</w:t>
            </w:r>
          </w:p>
        </w:tc>
        <w:tc>
          <w:tcPr>
            <w:tcW w:w="480" w:type="dxa"/>
            <w:vAlign w:val="center"/>
          </w:tcPr>
          <w:p w14:paraId="0A6EBA6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567" w:type="dxa"/>
            <w:vAlign w:val="center"/>
          </w:tcPr>
          <w:p w14:paraId="263C281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3233" w:type="dxa"/>
            <w:gridSpan w:val="6"/>
            <w:vAlign w:val="center"/>
          </w:tcPr>
          <w:p w14:paraId="0012DC30">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2-6学期选课</w:t>
            </w:r>
          </w:p>
        </w:tc>
        <w:tc>
          <w:tcPr>
            <w:tcW w:w="778" w:type="dxa"/>
            <w:vAlign w:val="bottom"/>
          </w:tcPr>
          <w:p w14:paraId="3179EDC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4.08</w:t>
            </w:r>
          </w:p>
        </w:tc>
        <w:tc>
          <w:tcPr>
            <w:tcW w:w="781" w:type="dxa"/>
            <w:tcBorders>
              <w:right w:val="single" w:color="auto" w:sz="12" w:space="0"/>
            </w:tcBorders>
            <w:vAlign w:val="bottom"/>
          </w:tcPr>
          <w:p w14:paraId="36B777A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3.62</w:t>
            </w:r>
          </w:p>
        </w:tc>
      </w:tr>
      <w:tr w14:paraId="0827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52D5FFBE">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color w:val="auto"/>
                <w:kern w:val="0"/>
                <w:sz w:val="20"/>
                <w:szCs w:val="20"/>
              </w:rPr>
              <w:t>“专业基础课”小计</w:t>
            </w:r>
          </w:p>
        </w:tc>
        <w:tc>
          <w:tcPr>
            <w:tcW w:w="567" w:type="dxa"/>
            <w:vAlign w:val="center"/>
          </w:tcPr>
          <w:p w14:paraId="2C674D1C">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8</w:t>
            </w:r>
          </w:p>
        </w:tc>
        <w:tc>
          <w:tcPr>
            <w:tcW w:w="567" w:type="dxa"/>
            <w:vAlign w:val="center"/>
          </w:tcPr>
          <w:p w14:paraId="1865A4EC">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24</w:t>
            </w:r>
          </w:p>
        </w:tc>
        <w:tc>
          <w:tcPr>
            <w:tcW w:w="520" w:type="dxa"/>
            <w:vAlign w:val="center"/>
          </w:tcPr>
          <w:p w14:paraId="4A7E3FEE">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392</w:t>
            </w:r>
          </w:p>
        </w:tc>
        <w:tc>
          <w:tcPr>
            <w:tcW w:w="480" w:type="dxa"/>
            <w:vAlign w:val="center"/>
          </w:tcPr>
          <w:p w14:paraId="522CF840">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192</w:t>
            </w:r>
          </w:p>
        </w:tc>
        <w:tc>
          <w:tcPr>
            <w:tcW w:w="567" w:type="dxa"/>
            <w:vAlign w:val="center"/>
          </w:tcPr>
          <w:p w14:paraId="207536FC">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200</w:t>
            </w:r>
          </w:p>
        </w:tc>
        <w:tc>
          <w:tcPr>
            <w:tcW w:w="498" w:type="dxa"/>
            <w:vAlign w:val="center"/>
          </w:tcPr>
          <w:p w14:paraId="428DDDF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8</w:t>
            </w:r>
          </w:p>
        </w:tc>
        <w:tc>
          <w:tcPr>
            <w:tcW w:w="467" w:type="dxa"/>
            <w:vAlign w:val="center"/>
          </w:tcPr>
          <w:p w14:paraId="321118C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w:t>
            </w:r>
          </w:p>
        </w:tc>
        <w:tc>
          <w:tcPr>
            <w:tcW w:w="567" w:type="dxa"/>
            <w:vAlign w:val="center"/>
          </w:tcPr>
          <w:p w14:paraId="6578760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w:t>
            </w:r>
          </w:p>
        </w:tc>
        <w:tc>
          <w:tcPr>
            <w:tcW w:w="567" w:type="dxa"/>
            <w:vAlign w:val="center"/>
          </w:tcPr>
          <w:p w14:paraId="59DA7A3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637" w:type="dxa"/>
            <w:vAlign w:val="center"/>
          </w:tcPr>
          <w:p w14:paraId="609B1F5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0</w:t>
            </w:r>
          </w:p>
        </w:tc>
        <w:tc>
          <w:tcPr>
            <w:tcW w:w="497" w:type="dxa"/>
            <w:vAlign w:val="center"/>
          </w:tcPr>
          <w:p w14:paraId="6845419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0</w:t>
            </w:r>
          </w:p>
        </w:tc>
        <w:tc>
          <w:tcPr>
            <w:tcW w:w="778" w:type="dxa"/>
            <w:vAlign w:val="center"/>
          </w:tcPr>
          <w:p w14:paraId="61E96316">
            <w:pPr>
              <w:widowControl/>
              <w:spacing w:line="200" w:lineRule="exact"/>
              <w:jc w:val="center"/>
              <w:rPr>
                <w:rFonts w:ascii="仿宋_GB2312" w:eastAsia="仿宋_GB2312"/>
                <w:color w:val="auto"/>
              </w:rPr>
            </w:pPr>
            <w:r>
              <w:rPr>
                <w:rFonts w:ascii="仿宋_GB2312" w:eastAsia="仿宋_GB2312"/>
                <w:color w:val="auto"/>
              </w:rPr>
              <w:t>16.3</w:t>
            </w:r>
            <w:r>
              <w:rPr>
                <w:rFonts w:hint="eastAsia" w:ascii="仿宋_GB2312" w:eastAsia="仿宋_GB2312"/>
                <w:color w:val="auto"/>
              </w:rPr>
              <w:t>3</w:t>
            </w:r>
          </w:p>
        </w:tc>
        <w:tc>
          <w:tcPr>
            <w:tcW w:w="781" w:type="dxa"/>
            <w:tcBorders>
              <w:right w:val="single" w:color="auto" w:sz="12" w:space="0"/>
            </w:tcBorders>
            <w:vAlign w:val="center"/>
          </w:tcPr>
          <w:p w14:paraId="054B661C">
            <w:pPr>
              <w:widowControl/>
              <w:spacing w:line="200" w:lineRule="exact"/>
              <w:jc w:val="center"/>
              <w:rPr>
                <w:rFonts w:ascii="仿宋_GB2312" w:eastAsia="仿宋_GB2312"/>
                <w:color w:val="auto"/>
              </w:rPr>
            </w:pPr>
            <w:r>
              <w:rPr>
                <w:rFonts w:ascii="仿宋_GB2312" w:eastAsia="仿宋_GB2312"/>
                <w:color w:val="auto"/>
              </w:rPr>
              <w:t>14.</w:t>
            </w:r>
            <w:r>
              <w:rPr>
                <w:rFonts w:hint="eastAsia" w:ascii="仿宋_GB2312" w:eastAsia="仿宋_GB2312"/>
                <w:color w:val="auto"/>
              </w:rPr>
              <w:t>77</w:t>
            </w:r>
            <w:r>
              <w:rPr>
                <w:rFonts w:ascii="仿宋_GB2312" w:eastAsia="仿宋_GB2312"/>
                <w:color w:val="auto"/>
              </w:rPr>
              <w:t xml:space="preserve"> </w:t>
            </w:r>
          </w:p>
        </w:tc>
      </w:tr>
      <w:tr w14:paraId="213F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vAlign w:val="center"/>
          </w:tcPr>
          <w:p w14:paraId="2A5A496A">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color w:val="auto"/>
                <w:kern w:val="0"/>
                <w:sz w:val="20"/>
                <w:szCs w:val="20"/>
              </w:rPr>
              <w:t>“专业课”小计</w:t>
            </w:r>
          </w:p>
        </w:tc>
        <w:tc>
          <w:tcPr>
            <w:tcW w:w="567" w:type="dxa"/>
            <w:vAlign w:val="center"/>
          </w:tcPr>
          <w:p w14:paraId="5A9BC286">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12</w:t>
            </w:r>
          </w:p>
        </w:tc>
        <w:tc>
          <w:tcPr>
            <w:tcW w:w="567" w:type="dxa"/>
            <w:vAlign w:val="center"/>
          </w:tcPr>
          <w:p w14:paraId="1D4163CE">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64</w:t>
            </w:r>
          </w:p>
        </w:tc>
        <w:tc>
          <w:tcPr>
            <w:tcW w:w="520" w:type="dxa"/>
            <w:vAlign w:val="center"/>
          </w:tcPr>
          <w:p w14:paraId="02EDB94F">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1184</w:t>
            </w:r>
          </w:p>
        </w:tc>
        <w:tc>
          <w:tcPr>
            <w:tcW w:w="480" w:type="dxa"/>
            <w:vAlign w:val="center"/>
          </w:tcPr>
          <w:p w14:paraId="11F6F198">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128</w:t>
            </w:r>
          </w:p>
        </w:tc>
        <w:tc>
          <w:tcPr>
            <w:tcW w:w="567" w:type="dxa"/>
            <w:vAlign w:val="center"/>
          </w:tcPr>
          <w:p w14:paraId="55A345E2">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1056</w:t>
            </w:r>
          </w:p>
        </w:tc>
        <w:tc>
          <w:tcPr>
            <w:tcW w:w="498" w:type="dxa"/>
            <w:vAlign w:val="center"/>
          </w:tcPr>
          <w:p w14:paraId="22CAAE37">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0</w:t>
            </w:r>
          </w:p>
        </w:tc>
        <w:tc>
          <w:tcPr>
            <w:tcW w:w="467" w:type="dxa"/>
            <w:vAlign w:val="center"/>
          </w:tcPr>
          <w:p w14:paraId="0BE5CF0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567" w:type="dxa"/>
            <w:vAlign w:val="center"/>
          </w:tcPr>
          <w:p w14:paraId="1D5E0F2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8</w:t>
            </w:r>
          </w:p>
        </w:tc>
        <w:tc>
          <w:tcPr>
            <w:tcW w:w="567" w:type="dxa"/>
            <w:vAlign w:val="center"/>
          </w:tcPr>
          <w:p w14:paraId="0AB9F93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14</w:t>
            </w:r>
          </w:p>
        </w:tc>
        <w:tc>
          <w:tcPr>
            <w:tcW w:w="637" w:type="dxa"/>
            <w:vAlign w:val="center"/>
          </w:tcPr>
          <w:p w14:paraId="57ADC39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20</w:t>
            </w:r>
          </w:p>
        </w:tc>
        <w:tc>
          <w:tcPr>
            <w:tcW w:w="497" w:type="dxa"/>
            <w:vAlign w:val="center"/>
          </w:tcPr>
          <w:p w14:paraId="2FF7C3F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20</w:t>
            </w:r>
          </w:p>
        </w:tc>
        <w:tc>
          <w:tcPr>
            <w:tcW w:w="778" w:type="dxa"/>
            <w:vAlign w:val="center"/>
          </w:tcPr>
          <w:p w14:paraId="4624958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rPr>
              <w:t xml:space="preserve">43.54 </w:t>
            </w:r>
          </w:p>
        </w:tc>
        <w:tc>
          <w:tcPr>
            <w:tcW w:w="781" w:type="dxa"/>
            <w:tcBorders>
              <w:right w:val="single" w:color="auto" w:sz="12" w:space="0"/>
            </w:tcBorders>
            <w:vAlign w:val="center"/>
          </w:tcPr>
          <w:p w14:paraId="5832951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rPr>
              <w:t xml:space="preserve">44.61 </w:t>
            </w:r>
          </w:p>
        </w:tc>
      </w:tr>
      <w:tr w14:paraId="3595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2394" w:type="dxa"/>
            <w:gridSpan w:val="2"/>
            <w:tcBorders>
              <w:left w:val="single" w:color="auto" w:sz="12" w:space="0"/>
            </w:tcBorders>
            <w:vAlign w:val="center"/>
          </w:tcPr>
          <w:p w14:paraId="3C234686">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“专业（群）拓展课”小计</w:t>
            </w:r>
          </w:p>
        </w:tc>
        <w:tc>
          <w:tcPr>
            <w:tcW w:w="567" w:type="dxa"/>
            <w:vAlign w:val="center"/>
          </w:tcPr>
          <w:p w14:paraId="6276977A">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w:t>
            </w:r>
          </w:p>
        </w:tc>
        <w:tc>
          <w:tcPr>
            <w:tcW w:w="567" w:type="dxa"/>
            <w:vAlign w:val="center"/>
          </w:tcPr>
          <w:p w14:paraId="14208CB0">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12</w:t>
            </w:r>
          </w:p>
        </w:tc>
        <w:tc>
          <w:tcPr>
            <w:tcW w:w="520" w:type="dxa"/>
            <w:vAlign w:val="center"/>
          </w:tcPr>
          <w:p w14:paraId="659F0028">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192</w:t>
            </w:r>
          </w:p>
        </w:tc>
        <w:tc>
          <w:tcPr>
            <w:tcW w:w="480" w:type="dxa"/>
            <w:vAlign w:val="center"/>
          </w:tcPr>
          <w:p w14:paraId="5B76FE2D">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80</w:t>
            </w:r>
          </w:p>
        </w:tc>
        <w:tc>
          <w:tcPr>
            <w:tcW w:w="567" w:type="dxa"/>
            <w:vAlign w:val="center"/>
          </w:tcPr>
          <w:p w14:paraId="32956241">
            <w:pPr>
              <w:widowControl/>
              <w:spacing w:line="200" w:lineRule="exact"/>
              <w:jc w:val="center"/>
              <w:rPr>
                <w:rFonts w:ascii="仿宋_GB2312" w:eastAsia="仿宋_GB2312"/>
                <w:color w:val="auto"/>
                <w:sz w:val="20"/>
                <w:szCs w:val="20"/>
              </w:rPr>
            </w:pPr>
            <w:r>
              <w:rPr>
                <w:rFonts w:ascii="仿宋_GB2312" w:eastAsia="仿宋_GB2312"/>
                <w:color w:val="auto"/>
                <w:sz w:val="20"/>
                <w:szCs w:val="20"/>
              </w:rPr>
              <w:t>112</w:t>
            </w:r>
          </w:p>
        </w:tc>
        <w:tc>
          <w:tcPr>
            <w:tcW w:w="498" w:type="dxa"/>
            <w:vAlign w:val="center"/>
          </w:tcPr>
          <w:p w14:paraId="3851AF7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0</w:t>
            </w:r>
          </w:p>
        </w:tc>
        <w:tc>
          <w:tcPr>
            <w:tcW w:w="467" w:type="dxa"/>
            <w:vAlign w:val="center"/>
          </w:tcPr>
          <w:p w14:paraId="5136811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567" w:type="dxa"/>
            <w:vAlign w:val="center"/>
          </w:tcPr>
          <w:p w14:paraId="796A542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w:t>
            </w:r>
          </w:p>
        </w:tc>
        <w:tc>
          <w:tcPr>
            <w:tcW w:w="567" w:type="dxa"/>
            <w:vAlign w:val="center"/>
          </w:tcPr>
          <w:p w14:paraId="0E9526C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637" w:type="dxa"/>
            <w:vAlign w:val="center"/>
          </w:tcPr>
          <w:p w14:paraId="4746B47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0</w:t>
            </w:r>
          </w:p>
        </w:tc>
        <w:tc>
          <w:tcPr>
            <w:tcW w:w="497" w:type="dxa"/>
            <w:vAlign w:val="center"/>
          </w:tcPr>
          <w:p w14:paraId="0207544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0</w:t>
            </w:r>
          </w:p>
        </w:tc>
        <w:tc>
          <w:tcPr>
            <w:tcW w:w="778" w:type="dxa"/>
            <w:vAlign w:val="center"/>
          </w:tcPr>
          <w:p w14:paraId="7B4A9281">
            <w:pPr>
              <w:widowControl/>
              <w:spacing w:line="200" w:lineRule="exact"/>
              <w:jc w:val="center"/>
              <w:rPr>
                <w:rFonts w:ascii="仿宋" w:hAnsi="仿宋" w:eastAsia="仿宋_GB2312" w:cs="宋体"/>
                <w:b/>
                <w:color w:val="auto"/>
                <w:kern w:val="0"/>
                <w:sz w:val="20"/>
                <w:szCs w:val="20"/>
              </w:rPr>
            </w:pPr>
            <w:r>
              <w:rPr>
                <w:rFonts w:hint="eastAsia" w:ascii="仿宋_GB2312" w:eastAsia="仿宋_GB2312"/>
                <w:color w:val="auto"/>
              </w:rPr>
              <w:t>8.16</w:t>
            </w:r>
          </w:p>
        </w:tc>
        <w:tc>
          <w:tcPr>
            <w:tcW w:w="781" w:type="dxa"/>
            <w:tcBorders>
              <w:right w:val="single" w:color="auto" w:sz="12" w:space="0"/>
            </w:tcBorders>
            <w:vAlign w:val="center"/>
          </w:tcPr>
          <w:p w14:paraId="485E217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rPr>
              <w:t xml:space="preserve">7.23 </w:t>
            </w:r>
          </w:p>
        </w:tc>
      </w:tr>
      <w:tr w14:paraId="530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40" w:hRule="atLeast"/>
          <w:jc w:val="center"/>
        </w:trPr>
        <w:tc>
          <w:tcPr>
            <w:tcW w:w="2394" w:type="dxa"/>
            <w:gridSpan w:val="2"/>
            <w:tcBorders>
              <w:left w:val="single" w:color="auto" w:sz="12" w:space="0"/>
            </w:tcBorders>
            <w:vAlign w:val="center"/>
          </w:tcPr>
          <w:p w14:paraId="5A165F59">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合计</w:t>
            </w:r>
          </w:p>
        </w:tc>
        <w:tc>
          <w:tcPr>
            <w:tcW w:w="567" w:type="dxa"/>
            <w:vAlign w:val="center"/>
          </w:tcPr>
          <w:p w14:paraId="3A55A24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44</w:t>
            </w:r>
          </w:p>
        </w:tc>
        <w:tc>
          <w:tcPr>
            <w:tcW w:w="567" w:type="dxa"/>
            <w:vAlign w:val="center"/>
          </w:tcPr>
          <w:p w14:paraId="15BE723E">
            <w:pPr>
              <w:widowControl/>
              <w:spacing w:line="200" w:lineRule="exact"/>
              <w:jc w:val="center"/>
              <w:rPr>
                <w:rFonts w:ascii="仿宋" w:hAnsi="仿宋" w:eastAsia="仿宋_GB2312" w:cs="宋体"/>
                <w:b/>
                <w:color w:val="auto"/>
                <w:kern w:val="0"/>
                <w:sz w:val="20"/>
                <w:szCs w:val="20"/>
              </w:rPr>
            </w:pPr>
            <w:r>
              <w:rPr>
                <w:rFonts w:hint="eastAsia" w:ascii="仿宋_GB2312" w:eastAsia="仿宋_GB2312"/>
                <w:color w:val="auto"/>
              </w:rPr>
              <w:t>147</w:t>
            </w:r>
          </w:p>
        </w:tc>
        <w:tc>
          <w:tcPr>
            <w:tcW w:w="520" w:type="dxa"/>
            <w:vAlign w:val="center"/>
          </w:tcPr>
          <w:p w14:paraId="74370D1F">
            <w:pPr>
              <w:spacing w:line="200" w:lineRule="exact"/>
              <w:jc w:val="center"/>
              <w:rPr>
                <w:rFonts w:ascii="仿宋" w:hAnsi="仿宋" w:eastAsia="仿宋_GB2312" w:cs="宋体"/>
                <w:b/>
                <w:color w:val="auto"/>
                <w:sz w:val="20"/>
                <w:szCs w:val="20"/>
              </w:rPr>
            </w:pPr>
            <w:r>
              <w:rPr>
                <w:rFonts w:hint="eastAsia" w:ascii="仿宋_GB2312" w:eastAsia="仿宋_GB2312"/>
                <w:color w:val="auto"/>
              </w:rPr>
              <w:t>2654</w:t>
            </w:r>
          </w:p>
        </w:tc>
        <w:tc>
          <w:tcPr>
            <w:tcW w:w="480" w:type="dxa"/>
            <w:vAlign w:val="center"/>
          </w:tcPr>
          <w:p w14:paraId="4A766DD4">
            <w:pPr>
              <w:spacing w:line="200" w:lineRule="exact"/>
              <w:jc w:val="center"/>
              <w:rPr>
                <w:rFonts w:ascii="仿宋" w:hAnsi="仿宋" w:eastAsia="仿宋_GB2312" w:cs="宋体"/>
                <w:b/>
                <w:color w:val="auto"/>
                <w:sz w:val="20"/>
                <w:szCs w:val="20"/>
              </w:rPr>
            </w:pPr>
            <w:r>
              <w:rPr>
                <w:rFonts w:hint="eastAsia" w:ascii="仿宋_GB2312" w:eastAsia="仿宋_GB2312"/>
                <w:color w:val="auto"/>
              </w:rPr>
              <w:t>938</w:t>
            </w:r>
          </w:p>
        </w:tc>
        <w:tc>
          <w:tcPr>
            <w:tcW w:w="567" w:type="dxa"/>
            <w:vAlign w:val="center"/>
          </w:tcPr>
          <w:p w14:paraId="58701B95">
            <w:pPr>
              <w:spacing w:line="200" w:lineRule="exact"/>
              <w:jc w:val="center"/>
              <w:rPr>
                <w:rFonts w:ascii="仿宋" w:hAnsi="仿宋" w:eastAsia="仿宋_GB2312" w:cs="宋体"/>
                <w:b/>
                <w:color w:val="auto"/>
                <w:sz w:val="20"/>
                <w:szCs w:val="20"/>
              </w:rPr>
            </w:pPr>
            <w:r>
              <w:rPr>
                <w:rFonts w:hint="eastAsia" w:ascii="仿宋_GB2312" w:eastAsia="仿宋_GB2312"/>
                <w:color w:val="auto"/>
              </w:rPr>
              <w:t>1716</w:t>
            </w:r>
          </w:p>
        </w:tc>
        <w:tc>
          <w:tcPr>
            <w:tcW w:w="498" w:type="dxa"/>
            <w:vAlign w:val="center"/>
          </w:tcPr>
          <w:p w14:paraId="0A49FD49">
            <w:pPr>
              <w:spacing w:line="200" w:lineRule="exact"/>
              <w:jc w:val="center"/>
              <w:rPr>
                <w:rFonts w:ascii="仿宋" w:hAnsi="仿宋" w:eastAsia="仿宋" w:cs="宋体"/>
                <w:b/>
                <w:color w:val="auto"/>
                <w:sz w:val="20"/>
                <w:szCs w:val="20"/>
              </w:rPr>
            </w:pPr>
            <w:r>
              <w:rPr>
                <w:rFonts w:hint="eastAsia" w:ascii="仿宋_GB2312" w:eastAsia="仿宋_GB2312"/>
                <w:color w:val="auto"/>
                <w:sz w:val="20"/>
                <w:szCs w:val="20"/>
              </w:rPr>
              <w:t>24</w:t>
            </w:r>
          </w:p>
        </w:tc>
        <w:tc>
          <w:tcPr>
            <w:tcW w:w="467" w:type="dxa"/>
            <w:vAlign w:val="center"/>
          </w:tcPr>
          <w:p w14:paraId="4C48BF7F">
            <w:pPr>
              <w:spacing w:line="200" w:lineRule="exact"/>
              <w:jc w:val="center"/>
              <w:rPr>
                <w:rFonts w:ascii="仿宋" w:hAnsi="仿宋" w:eastAsia="仿宋" w:cs="宋体"/>
                <w:b/>
                <w:color w:val="auto"/>
                <w:sz w:val="20"/>
                <w:szCs w:val="20"/>
              </w:rPr>
            </w:pPr>
            <w:r>
              <w:rPr>
                <w:rFonts w:hint="eastAsia" w:ascii="仿宋_GB2312" w:eastAsia="仿宋_GB2312"/>
                <w:color w:val="auto"/>
                <w:sz w:val="20"/>
                <w:szCs w:val="20"/>
              </w:rPr>
              <w:t>23</w:t>
            </w:r>
          </w:p>
        </w:tc>
        <w:tc>
          <w:tcPr>
            <w:tcW w:w="567" w:type="dxa"/>
            <w:vAlign w:val="center"/>
          </w:tcPr>
          <w:p w14:paraId="4CDE7428">
            <w:pPr>
              <w:spacing w:line="200" w:lineRule="exact"/>
              <w:jc w:val="center"/>
              <w:rPr>
                <w:rFonts w:ascii="仿宋" w:hAnsi="仿宋" w:eastAsia="仿宋" w:cs="宋体"/>
                <w:b/>
                <w:color w:val="auto"/>
                <w:sz w:val="20"/>
                <w:szCs w:val="20"/>
              </w:rPr>
            </w:pPr>
            <w:r>
              <w:rPr>
                <w:rFonts w:hint="eastAsia" w:ascii="仿宋_GB2312" w:eastAsia="仿宋_GB2312"/>
                <w:color w:val="auto"/>
                <w:sz w:val="20"/>
                <w:szCs w:val="20"/>
              </w:rPr>
              <w:t>24</w:t>
            </w:r>
          </w:p>
        </w:tc>
        <w:tc>
          <w:tcPr>
            <w:tcW w:w="567" w:type="dxa"/>
            <w:vAlign w:val="center"/>
          </w:tcPr>
          <w:p w14:paraId="4DF8610C">
            <w:pPr>
              <w:spacing w:line="200" w:lineRule="exact"/>
              <w:jc w:val="center"/>
              <w:rPr>
                <w:rFonts w:ascii="仿宋" w:hAnsi="仿宋" w:eastAsia="仿宋" w:cs="宋体"/>
                <w:b/>
                <w:color w:val="auto"/>
                <w:sz w:val="20"/>
                <w:szCs w:val="20"/>
              </w:rPr>
            </w:pPr>
            <w:r>
              <w:rPr>
                <w:rFonts w:hint="eastAsia" w:ascii="仿宋_GB2312" w:eastAsia="仿宋_GB2312"/>
                <w:color w:val="auto"/>
                <w:sz w:val="20"/>
                <w:szCs w:val="20"/>
              </w:rPr>
              <w:t>24</w:t>
            </w:r>
          </w:p>
        </w:tc>
        <w:tc>
          <w:tcPr>
            <w:tcW w:w="637" w:type="dxa"/>
            <w:vAlign w:val="center"/>
          </w:tcPr>
          <w:p w14:paraId="39990CAF">
            <w:pPr>
              <w:spacing w:line="200" w:lineRule="exact"/>
              <w:jc w:val="center"/>
              <w:rPr>
                <w:rFonts w:ascii="仿宋" w:hAnsi="仿宋" w:eastAsia="仿宋" w:cs="宋体"/>
                <w:b/>
                <w:color w:val="auto"/>
                <w:sz w:val="20"/>
                <w:szCs w:val="20"/>
              </w:rPr>
            </w:pPr>
            <w:r>
              <w:rPr>
                <w:rFonts w:hint="eastAsia" w:ascii="仿宋_GB2312" w:eastAsia="仿宋_GB2312"/>
                <w:color w:val="auto"/>
                <w:sz w:val="20"/>
                <w:szCs w:val="20"/>
              </w:rPr>
              <w:t>20</w:t>
            </w:r>
          </w:p>
        </w:tc>
        <w:tc>
          <w:tcPr>
            <w:tcW w:w="497" w:type="dxa"/>
            <w:vAlign w:val="center"/>
          </w:tcPr>
          <w:p w14:paraId="44D32FC4">
            <w:pPr>
              <w:spacing w:line="200" w:lineRule="exact"/>
              <w:jc w:val="center"/>
              <w:rPr>
                <w:rFonts w:ascii="仿宋" w:hAnsi="仿宋" w:eastAsia="仿宋" w:cs="宋体"/>
                <w:b/>
                <w:color w:val="auto"/>
                <w:sz w:val="20"/>
                <w:szCs w:val="20"/>
              </w:rPr>
            </w:pPr>
            <w:r>
              <w:rPr>
                <w:rFonts w:hint="eastAsia" w:ascii="仿宋_GB2312" w:eastAsia="仿宋_GB2312"/>
                <w:color w:val="auto"/>
                <w:sz w:val="20"/>
                <w:szCs w:val="20"/>
              </w:rPr>
              <w:t>20</w:t>
            </w:r>
          </w:p>
        </w:tc>
        <w:tc>
          <w:tcPr>
            <w:tcW w:w="778" w:type="dxa"/>
            <w:vAlign w:val="center"/>
          </w:tcPr>
          <w:p w14:paraId="6CDCD681">
            <w:pPr>
              <w:spacing w:line="200" w:lineRule="exact"/>
              <w:jc w:val="center"/>
              <w:rPr>
                <w:rFonts w:ascii="仿宋" w:hAnsi="仿宋" w:eastAsia="仿宋" w:cs="宋体"/>
                <w:b/>
                <w:color w:val="auto"/>
                <w:sz w:val="20"/>
                <w:szCs w:val="20"/>
              </w:rPr>
            </w:pPr>
            <w:r>
              <w:rPr>
                <w:rFonts w:hint="eastAsia" w:ascii="仿宋_GB2312" w:eastAsia="仿宋_GB2312"/>
                <w:color w:val="auto"/>
              </w:rPr>
              <w:t>100.0</w:t>
            </w:r>
          </w:p>
        </w:tc>
        <w:tc>
          <w:tcPr>
            <w:tcW w:w="781" w:type="dxa"/>
            <w:tcBorders>
              <w:right w:val="single" w:color="auto" w:sz="12" w:space="0"/>
            </w:tcBorders>
            <w:vAlign w:val="center"/>
          </w:tcPr>
          <w:p w14:paraId="71D390CD">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rPr>
              <w:t>100.0</w:t>
            </w:r>
          </w:p>
        </w:tc>
      </w:tr>
      <w:tr w14:paraId="49D6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09" w:hRule="atLeast"/>
          <w:jc w:val="center"/>
        </w:trPr>
        <w:tc>
          <w:tcPr>
            <w:tcW w:w="551" w:type="dxa"/>
            <w:vMerge w:val="restart"/>
            <w:tcBorders>
              <w:left w:val="single" w:color="auto" w:sz="12" w:space="0"/>
            </w:tcBorders>
            <w:vAlign w:val="center"/>
          </w:tcPr>
          <w:p w14:paraId="046EB08A">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占总学时比例(%)</w:t>
            </w:r>
          </w:p>
        </w:tc>
        <w:tc>
          <w:tcPr>
            <w:tcW w:w="2410" w:type="dxa"/>
            <w:gridSpan w:val="2"/>
            <w:vAlign w:val="center"/>
          </w:tcPr>
          <w:p w14:paraId="0950F5DD">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A类课程比例</w:t>
            </w:r>
          </w:p>
        </w:tc>
        <w:tc>
          <w:tcPr>
            <w:tcW w:w="2632" w:type="dxa"/>
            <w:gridSpan w:val="5"/>
            <w:vAlign w:val="center"/>
          </w:tcPr>
          <w:p w14:paraId="1BD84F91">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B类课程理论部分比例</w:t>
            </w:r>
          </w:p>
        </w:tc>
        <w:tc>
          <w:tcPr>
            <w:tcW w:w="2238" w:type="dxa"/>
            <w:gridSpan w:val="4"/>
            <w:vAlign w:val="center"/>
          </w:tcPr>
          <w:p w14:paraId="4A6FC9B3">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B类课程实践部分比例</w:t>
            </w:r>
          </w:p>
        </w:tc>
        <w:tc>
          <w:tcPr>
            <w:tcW w:w="2056" w:type="dxa"/>
            <w:gridSpan w:val="3"/>
            <w:tcBorders>
              <w:right w:val="single" w:color="auto" w:sz="12" w:space="0"/>
            </w:tcBorders>
            <w:vAlign w:val="center"/>
          </w:tcPr>
          <w:p w14:paraId="3764AB26">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C类课程比例</w:t>
            </w:r>
          </w:p>
        </w:tc>
      </w:tr>
      <w:tr w14:paraId="2422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75" w:hRule="atLeast"/>
          <w:jc w:val="center"/>
        </w:trPr>
        <w:tc>
          <w:tcPr>
            <w:tcW w:w="551" w:type="dxa"/>
            <w:vMerge w:val="continue"/>
            <w:tcBorders>
              <w:left w:val="single" w:color="auto" w:sz="12" w:space="0"/>
            </w:tcBorders>
            <w:vAlign w:val="center"/>
          </w:tcPr>
          <w:p w14:paraId="54007DF0">
            <w:pPr>
              <w:widowControl/>
              <w:spacing w:line="200" w:lineRule="exact"/>
              <w:jc w:val="left"/>
              <w:rPr>
                <w:rFonts w:ascii="仿宋" w:hAnsi="仿宋" w:eastAsia="仿宋" w:cs="宋体"/>
                <w:b/>
                <w:bCs/>
                <w:color w:val="auto"/>
                <w:kern w:val="0"/>
                <w:sz w:val="20"/>
                <w:szCs w:val="20"/>
              </w:rPr>
            </w:pPr>
          </w:p>
        </w:tc>
        <w:tc>
          <w:tcPr>
            <w:tcW w:w="2410" w:type="dxa"/>
            <w:gridSpan w:val="2"/>
            <w:vAlign w:val="center"/>
          </w:tcPr>
          <w:p w14:paraId="338863EC">
            <w:pPr>
              <w:spacing w:line="200" w:lineRule="exact"/>
              <w:jc w:val="center"/>
              <w:rPr>
                <w:rFonts w:ascii="仿宋" w:hAnsi="仿宋" w:eastAsia="仿宋" w:cs="宋体"/>
                <w:bCs/>
                <w:color w:val="auto"/>
                <w:sz w:val="20"/>
                <w:szCs w:val="20"/>
              </w:rPr>
            </w:pPr>
            <w:r>
              <w:rPr>
                <w:rFonts w:hint="eastAsia" w:ascii="仿宋_GB2312" w:eastAsia="仿宋_GB2312"/>
                <w:color w:val="auto"/>
                <w:sz w:val="20"/>
                <w:szCs w:val="20"/>
              </w:rPr>
              <w:t>10.40</w:t>
            </w:r>
          </w:p>
        </w:tc>
        <w:tc>
          <w:tcPr>
            <w:tcW w:w="2632" w:type="dxa"/>
            <w:gridSpan w:val="5"/>
            <w:vAlign w:val="center"/>
          </w:tcPr>
          <w:p w14:paraId="05C6ABA4">
            <w:pPr>
              <w:spacing w:line="200" w:lineRule="exact"/>
              <w:jc w:val="center"/>
              <w:rPr>
                <w:rFonts w:ascii="仿宋" w:hAnsi="仿宋" w:eastAsia="仿宋" w:cs="宋体"/>
                <w:bCs/>
                <w:color w:val="auto"/>
                <w:sz w:val="20"/>
                <w:szCs w:val="20"/>
              </w:rPr>
            </w:pPr>
            <w:r>
              <w:rPr>
                <w:rFonts w:hint="eastAsia" w:ascii="仿宋_GB2312" w:eastAsia="仿宋_GB2312"/>
                <w:color w:val="auto"/>
                <w:sz w:val="20"/>
                <w:szCs w:val="20"/>
              </w:rPr>
              <w:t>24.94</w:t>
            </w:r>
          </w:p>
        </w:tc>
        <w:tc>
          <w:tcPr>
            <w:tcW w:w="2238" w:type="dxa"/>
            <w:gridSpan w:val="4"/>
            <w:vAlign w:val="center"/>
          </w:tcPr>
          <w:p w14:paraId="4D249885">
            <w:pPr>
              <w:tabs>
                <w:tab w:val="left" w:pos="1982"/>
              </w:tabs>
              <w:spacing w:line="200" w:lineRule="exact"/>
              <w:jc w:val="center"/>
              <w:rPr>
                <w:rFonts w:ascii="仿宋" w:hAnsi="仿宋" w:eastAsia="仿宋" w:cs="宋体"/>
                <w:bCs/>
                <w:color w:val="auto"/>
                <w:sz w:val="20"/>
                <w:szCs w:val="20"/>
              </w:rPr>
            </w:pPr>
            <w:r>
              <w:rPr>
                <w:rFonts w:hint="eastAsia" w:ascii="仿宋_GB2312" w:eastAsia="仿宋_GB2312"/>
                <w:color w:val="auto"/>
                <w:sz w:val="20"/>
                <w:szCs w:val="20"/>
              </w:rPr>
              <w:t>27.58</w:t>
            </w:r>
          </w:p>
        </w:tc>
        <w:tc>
          <w:tcPr>
            <w:tcW w:w="2056" w:type="dxa"/>
            <w:gridSpan w:val="3"/>
            <w:tcBorders>
              <w:right w:val="single" w:color="auto" w:sz="12" w:space="0"/>
            </w:tcBorders>
            <w:vAlign w:val="center"/>
          </w:tcPr>
          <w:p w14:paraId="3BCB47FD">
            <w:pPr>
              <w:tabs>
                <w:tab w:val="left" w:pos="1982"/>
              </w:tabs>
              <w:spacing w:line="200" w:lineRule="exact"/>
              <w:jc w:val="center"/>
              <w:rPr>
                <w:rFonts w:ascii="仿宋" w:hAnsi="仿宋" w:eastAsia="仿宋" w:cs="宋体"/>
                <w:bCs/>
                <w:color w:val="auto"/>
                <w:sz w:val="20"/>
                <w:szCs w:val="20"/>
              </w:rPr>
            </w:pPr>
            <w:r>
              <w:rPr>
                <w:rFonts w:hint="eastAsia" w:ascii="仿宋_GB2312" w:eastAsia="仿宋_GB2312"/>
                <w:color w:val="auto"/>
                <w:sz w:val="20"/>
                <w:szCs w:val="20"/>
              </w:rPr>
              <w:t>37.08</w:t>
            </w:r>
          </w:p>
        </w:tc>
      </w:tr>
      <w:tr w14:paraId="02FA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tcBorders>
              <w:left w:val="single" w:color="auto" w:sz="12" w:space="0"/>
              <w:bottom w:val="single" w:color="auto" w:sz="12" w:space="0"/>
            </w:tcBorders>
            <w:vAlign w:val="center"/>
          </w:tcPr>
          <w:p w14:paraId="40CD75E7">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合计（%）</w:t>
            </w:r>
          </w:p>
        </w:tc>
        <w:tc>
          <w:tcPr>
            <w:tcW w:w="5042" w:type="dxa"/>
            <w:gridSpan w:val="7"/>
            <w:tcBorders>
              <w:bottom w:val="single" w:color="auto" w:sz="12" w:space="0"/>
            </w:tcBorders>
            <w:vAlign w:val="center"/>
          </w:tcPr>
          <w:p w14:paraId="3351386C">
            <w:pPr>
              <w:tabs>
                <w:tab w:val="left" w:pos="1982"/>
              </w:tabs>
              <w:spacing w:line="200" w:lineRule="exact"/>
              <w:jc w:val="center"/>
              <w:rPr>
                <w:rFonts w:ascii="仿宋" w:hAnsi="仿宋" w:eastAsia="仿宋" w:cs="宋体"/>
                <w:bCs/>
                <w:color w:val="auto"/>
                <w:sz w:val="20"/>
                <w:szCs w:val="20"/>
              </w:rPr>
            </w:pPr>
            <w:r>
              <w:rPr>
                <w:rFonts w:hint="eastAsia" w:ascii="仿宋_GB2312" w:eastAsia="仿宋_GB2312"/>
                <w:color w:val="auto"/>
                <w:sz w:val="20"/>
                <w:szCs w:val="20"/>
              </w:rPr>
              <w:t>35.34</w:t>
            </w:r>
          </w:p>
        </w:tc>
        <w:tc>
          <w:tcPr>
            <w:tcW w:w="4294" w:type="dxa"/>
            <w:gridSpan w:val="7"/>
            <w:tcBorders>
              <w:bottom w:val="single" w:color="auto" w:sz="12" w:space="0"/>
              <w:right w:val="single" w:color="auto" w:sz="12" w:space="0"/>
            </w:tcBorders>
            <w:vAlign w:val="center"/>
          </w:tcPr>
          <w:p w14:paraId="16EBF1B0">
            <w:pPr>
              <w:tabs>
                <w:tab w:val="left" w:pos="1982"/>
              </w:tabs>
              <w:spacing w:line="200" w:lineRule="exact"/>
              <w:jc w:val="center"/>
              <w:rPr>
                <w:rFonts w:ascii="仿宋" w:hAnsi="仿宋" w:eastAsia="仿宋" w:cs="宋体"/>
                <w:bCs/>
                <w:color w:val="auto"/>
                <w:sz w:val="20"/>
                <w:szCs w:val="20"/>
              </w:rPr>
            </w:pPr>
            <w:r>
              <w:rPr>
                <w:rFonts w:hint="eastAsia" w:ascii="仿宋_GB2312" w:eastAsia="仿宋_GB2312"/>
                <w:color w:val="auto"/>
                <w:sz w:val="20"/>
                <w:szCs w:val="20"/>
              </w:rPr>
              <w:t>64.66</w:t>
            </w:r>
          </w:p>
        </w:tc>
      </w:tr>
    </w:tbl>
    <w:p w14:paraId="47AB2405">
      <w:pPr>
        <w:numPr>
          <w:ilvl w:val="0"/>
          <w:numId w:val="2"/>
        </w:numPr>
        <w:topLinePunct/>
        <w:spacing w:line="440" w:lineRule="exact"/>
        <w:rPr>
          <w:rFonts w:ascii="仿宋" w:hAnsi="仿宋" w:eastAsia="仿宋"/>
          <w:color w:val="auto"/>
          <w:sz w:val="24"/>
        </w:rPr>
      </w:pPr>
      <w:r>
        <w:rPr>
          <w:rFonts w:hint="eastAsia" w:ascii="仿宋" w:hAnsi="仿宋" w:eastAsia="仿宋"/>
          <w:color w:val="auto"/>
          <w:sz w:val="24"/>
        </w:rPr>
        <w:t>教学进程表</w:t>
      </w:r>
    </w:p>
    <w:p w14:paraId="42068E70">
      <w:pPr>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【说明：1</w:t>
      </w:r>
      <w:r>
        <w:rPr>
          <w:rFonts w:ascii="仿宋" w:hAnsi="仿宋" w:eastAsia="仿宋"/>
          <w:color w:val="auto"/>
          <w:sz w:val="24"/>
        </w:rPr>
        <w:t>.</w:t>
      </w:r>
      <w:r>
        <w:rPr>
          <w:rFonts w:hint="eastAsia" w:ascii="仿宋" w:hAnsi="仿宋" w:eastAsia="仿宋"/>
          <w:color w:val="auto"/>
          <w:sz w:val="24"/>
        </w:rPr>
        <w:t>总学时2500-2800，周学时20-24学时。以16学时计1个学分，总学分</w:t>
      </w:r>
      <w:r>
        <w:rPr>
          <w:rFonts w:ascii="仿宋" w:hAnsi="仿宋" w:eastAsia="仿宋"/>
          <w:color w:val="auto"/>
          <w:sz w:val="24"/>
        </w:rPr>
        <w:t>1</w:t>
      </w:r>
      <w:r>
        <w:rPr>
          <w:rFonts w:hint="eastAsia" w:ascii="仿宋" w:hAnsi="仿宋" w:eastAsia="仿宋"/>
          <w:color w:val="auto"/>
          <w:sz w:val="24"/>
        </w:rPr>
        <w:t>40</w:t>
      </w:r>
      <w:r>
        <w:rPr>
          <w:rFonts w:ascii="仿宋" w:hAnsi="仿宋" w:eastAsia="仿宋"/>
          <w:color w:val="auto"/>
          <w:sz w:val="24"/>
        </w:rPr>
        <w:t>-150</w:t>
      </w:r>
      <w:r>
        <w:rPr>
          <w:rFonts w:hint="eastAsia" w:ascii="仿宋" w:hAnsi="仿宋" w:eastAsia="仿宋"/>
          <w:color w:val="auto"/>
          <w:sz w:val="24"/>
        </w:rPr>
        <w:t>学分，实践环节每周按20学时计算，1周计1学分。</w:t>
      </w:r>
    </w:p>
    <w:p w14:paraId="1F1CF861">
      <w:pPr>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课程类型用ABC分类标注，“A”类为理论课程，“B”类为“理论+实践”课程，“C”类为实践课程。</w:t>
      </w:r>
    </w:p>
    <w:p w14:paraId="58AE795D">
      <w:pPr>
        <w:adjustRightInd w:val="0"/>
        <w:spacing w:line="440" w:lineRule="exact"/>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专业核心课程用“●”标注，职业技能证书考试课程用“★”标注，记号均标注在课程名称前面。</w:t>
      </w:r>
    </w:p>
    <w:p w14:paraId="1ACF2F96">
      <w:pPr>
        <w:adjustRightInd w:val="0"/>
        <w:spacing w:line="440" w:lineRule="exact"/>
        <w:ind w:firstLine="480" w:firstLineChars="200"/>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课程考核分为考试（S）和考查（C），可采用过程性考核、终结性考核、过程性考核+终结性考核的方式。</w:t>
      </w:r>
    </w:p>
    <w:p w14:paraId="670B6A69">
      <w:pPr>
        <w:topLinePunct/>
        <w:spacing w:line="440" w:lineRule="exact"/>
        <w:ind w:firstLine="480" w:firstLineChars="200"/>
        <w:rPr>
          <w:rFonts w:ascii="仿宋" w:hAnsi="仿宋" w:eastAsia="仿宋"/>
          <w:color w:val="auto"/>
          <w:sz w:val="24"/>
        </w:rPr>
      </w:pPr>
      <w:r>
        <w:rPr>
          <w:rFonts w:hint="eastAsia" w:ascii="仿宋" w:hAnsi="仿宋" w:eastAsia="仿宋"/>
          <w:color w:val="auto"/>
          <w:sz w:val="24"/>
        </w:rPr>
        <w:t>5.表中“W”代表周。】</w:t>
      </w:r>
    </w:p>
    <w:p w14:paraId="451DB0E1">
      <w:pPr>
        <w:topLinePunct/>
        <w:spacing w:line="440" w:lineRule="exact"/>
        <w:rPr>
          <w:rFonts w:ascii="仿宋" w:hAnsi="仿宋" w:eastAsia="仿宋"/>
          <w:color w:val="auto"/>
          <w:sz w:val="24"/>
        </w:rPr>
      </w:pPr>
    </w:p>
    <w:tbl>
      <w:tblPr>
        <w:tblStyle w:val="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426"/>
        <w:gridCol w:w="323"/>
        <w:gridCol w:w="283"/>
        <w:gridCol w:w="2149"/>
        <w:gridCol w:w="1013"/>
        <w:gridCol w:w="480"/>
        <w:gridCol w:w="426"/>
        <w:gridCol w:w="479"/>
        <w:gridCol w:w="480"/>
        <w:gridCol w:w="480"/>
        <w:gridCol w:w="266"/>
        <w:gridCol w:w="480"/>
        <w:gridCol w:w="479"/>
        <w:gridCol w:w="425"/>
        <w:gridCol w:w="317"/>
        <w:gridCol w:w="480"/>
        <w:gridCol w:w="729"/>
      </w:tblGrid>
      <w:tr w14:paraId="6B03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749" w:type="dxa"/>
            <w:gridSpan w:val="2"/>
            <w:vMerge w:val="restart"/>
            <w:tcBorders>
              <w:top w:val="single" w:color="auto" w:sz="12" w:space="0"/>
              <w:left w:val="single" w:color="auto" w:sz="12" w:space="0"/>
              <w:right w:val="single" w:color="auto" w:sz="4" w:space="0"/>
            </w:tcBorders>
            <w:vAlign w:val="center"/>
          </w:tcPr>
          <w:p w14:paraId="3CC83F1E">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课程        类别</w:t>
            </w:r>
          </w:p>
        </w:tc>
        <w:tc>
          <w:tcPr>
            <w:tcW w:w="283" w:type="dxa"/>
            <w:vMerge w:val="restart"/>
            <w:tcBorders>
              <w:top w:val="single" w:color="auto" w:sz="12" w:space="0"/>
              <w:left w:val="single" w:color="auto" w:sz="4" w:space="0"/>
              <w:right w:val="single" w:color="auto" w:sz="4" w:space="0"/>
            </w:tcBorders>
            <w:vAlign w:val="center"/>
          </w:tcPr>
          <w:p w14:paraId="4D90AF22">
            <w:pPr>
              <w:widowControl/>
              <w:spacing w:line="200" w:lineRule="exact"/>
              <w:jc w:val="left"/>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序号</w:t>
            </w:r>
          </w:p>
        </w:tc>
        <w:tc>
          <w:tcPr>
            <w:tcW w:w="2149" w:type="dxa"/>
            <w:vMerge w:val="restart"/>
            <w:tcBorders>
              <w:top w:val="single" w:color="auto" w:sz="12" w:space="0"/>
              <w:left w:val="single" w:color="auto" w:sz="4" w:space="0"/>
              <w:right w:val="single" w:color="auto" w:sz="4" w:space="0"/>
            </w:tcBorders>
            <w:vAlign w:val="center"/>
          </w:tcPr>
          <w:p w14:paraId="70F2FAC4">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课程名称</w:t>
            </w:r>
          </w:p>
        </w:tc>
        <w:tc>
          <w:tcPr>
            <w:tcW w:w="1013" w:type="dxa"/>
            <w:vMerge w:val="restart"/>
            <w:tcBorders>
              <w:top w:val="single" w:color="auto" w:sz="12" w:space="0"/>
              <w:left w:val="single" w:color="auto" w:sz="4" w:space="0"/>
              <w:right w:val="single" w:color="auto" w:sz="4" w:space="0"/>
            </w:tcBorders>
            <w:vAlign w:val="center"/>
          </w:tcPr>
          <w:p w14:paraId="5B70E6CF">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课程编码</w:t>
            </w:r>
          </w:p>
        </w:tc>
        <w:tc>
          <w:tcPr>
            <w:tcW w:w="480" w:type="dxa"/>
            <w:vMerge w:val="restart"/>
            <w:tcBorders>
              <w:top w:val="single" w:color="auto" w:sz="12" w:space="0"/>
              <w:left w:val="single" w:color="auto" w:sz="4" w:space="0"/>
              <w:right w:val="single" w:color="auto" w:sz="4" w:space="0"/>
            </w:tcBorders>
            <w:vAlign w:val="center"/>
          </w:tcPr>
          <w:p w14:paraId="4AD85ABB">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课</w:t>
            </w:r>
          </w:p>
          <w:p w14:paraId="738E1418">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程</w:t>
            </w:r>
          </w:p>
          <w:p w14:paraId="52E600B6">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类型</w:t>
            </w:r>
          </w:p>
        </w:tc>
        <w:tc>
          <w:tcPr>
            <w:tcW w:w="426" w:type="dxa"/>
            <w:vMerge w:val="restart"/>
            <w:tcBorders>
              <w:top w:val="single" w:color="auto" w:sz="12" w:space="0"/>
              <w:left w:val="single" w:color="auto" w:sz="4" w:space="0"/>
              <w:right w:val="single" w:color="auto" w:sz="4" w:space="0"/>
            </w:tcBorders>
            <w:vAlign w:val="center"/>
          </w:tcPr>
          <w:p w14:paraId="7E8A7FBE">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学</w:t>
            </w:r>
          </w:p>
          <w:p w14:paraId="25D8A222">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分</w:t>
            </w:r>
          </w:p>
        </w:tc>
        <w:tc>
          <w:tcPr>
            <w:tcW w:w="479" w:type="dxa"/>
            <w:vMerge w:val="restart"/>
            <w:tcBorders>
              <w:top w:val="single" w:color="auto" w:sz="12" w:space="0"/>
              <w:left w:val="single" w:color="auto" w:sz="4" w:space="0"/>
              <w:right w:val="single" w:color="auto" w:sz="4" w:space="0"/>
            </w:tcBorders>
            <w:vAlign w:val="center"/>
          </w:tcPr>
          <w:p w14:paraId="0527C40B">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总</w:t>
            </w:r>
          </w:p>
          <w:p w14:paraId="5048B6F8">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学</w:t>
            </w:r>
          </w:p>
          <w:p w14:paraId="4D489B57">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时</w:t>
            </w:r>
          </w:p>
        </w:tc>
        <w:tc>
          <w:tcPr>
            <w:tcW w:w="960" w:type="dxa"/>
            <w:gridSpan w:val="2"/>
            <w:tcBorders>
              <w:top w:val="single" w:color="auto" w:sz="12" w:space="0"/>
              <w:left w:val="single" w:color="auto" w:sz="4" w:space="0"/>
              <w:bottom w:val="single" w:color="auto" w:sz="4" w:space="0"/>
              <w:right w:val="single" w:color="auto" w:sz="4" w:space="0"/>
            </w:tcBorders>
            <w:vAlign w:val="center"/>
          </w:tcPr>
          <w:p w14:paraId="5033977C">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学时分配</w:t>
            </w:r>
          </w:p>
        </w:tc>
        <w:tc>
          <w:tcPr>
            <w:tcW w:w="2447" w:type="dxa"/>
            <w:gridSpan w:val="6"/>
            <w:tcBorders>
              <w:top w:val="single" w:color="auto" w:sz="12" w:space="0"/>
              <w:left w:val="single" w:color="auto" w:sz="4" w:space="0"/>
              <w:bottom w:val="single" w:color="auto" w:sz="4" w:space="0"/>
              <w:right w:val="single" w:color="auto" w:sz="4" w:space="0"/>
            </w:tcBorders>
            <w:vAlign w:val="center"/>
          </w:tcPr>
          <w:p w14:paraId="7198481D">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各学期周学时安排</w:t>
            </w:r>
          </w:p>
        </w:tc>
        <w:tc>
          <w:tcPr>
            <w:tcW w:w="729" w:type="dxa"/>
            <w:tcBorders>
              <w:top w:val="single" w:color="auto" w:sz="12" w:space="0"/>
              <w:left w:val="single" w:color="auto" w:sz="4" w:space="0"/>
              <w:bottom w:val="single" w:color="auto" w:sz="4" w:space="0"/>
              <w:right w:val="single" w:color="auto" w:sz="4" w:space="0"/>
            </w:tcBorders>
          </w:tcPr>
          <w:p w14:paraId="62967C19">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考核  方式</w:t>
            </w:r>
          </w:p>
        </w:tc>
      </w:tr>
      <w:tr w14:paraId="4D33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right w:val="single" w:color="auto" w:sz="4" w:space="0"/>
            </w:tcBorders>
            <w:vAlign w:val="center"/>
          </w:tcPr>
          <w:p w14:paraId="0C4187BD">
            <w:pPr>
              <w:widowControl/>
              <w:jc w:val="left"/>
              <w:rPr>
                <w:rFonts w:ascii="仿宋" w:hAnsi="仿宋" w:eastAsia="仿宋" w:cs="宋体"/>
                <w:b/>
                <w:bCs/>
                <w:color w:val="auto"/>
                <w:kern w:val="0"/>
                <w:sz w:val="20"/>
                <w:szCs w:val="20"/>
              </w:rPr>
            </w:pPr>
          </w:p>
        </w:tc>
        <w:tc>
          <w:tcPr>
            <w:tcW w:w="283" w:type="dxa"/>
            <w:vMerge w:val="continue"/>
            <w:tcBorders>
              <w:left w:val="single" w:color="auto" w:sz="4" w:space="0"/>
              <w:right w:val="single" w:color="auto" w:sz="4" w:space="0"/>
            </w:tcBorders>
            <w:vAlign w:val="center"/>
          </w:tcPr>
          <w:p w14:paraId="68FDEC0A">
            <w:pPr>
              <w:widowControl/>
              <w:jc w:val="left"/>
              <w:rPr>
                <w:rFonts w:ascii="仿宋" w:hAnsi="仿宋" w:eastAsia="仿宋" w:cs="宋体"/>
                <w:b/>
                <w:bCs/>
                <w:color w:val="auto"/>
                <w:kern w:val="0"/>
                <w:sz w:val="20"/>
                <w:szCs w:val="20"/>
              </w:rPr>
            </w:pPr>
          </w:p>
        </w:tc>
        <w:tc>
          <w:tcPr>
            <w:tcW w:w="2149" w:type="dxa"/>
            <w:vMerge w:val="continue"/>
            <w:tcBorders>
              <w:left w:val="single" w:color="auto" w:sz="4" w:space="0"/>
              <w:right w:val="single" w:color="auto" w:sz="4" w:space="0"/>
            </w:tcBorders>
            <w:vAlign w:val="center"/>
          </w:tcPr>
          <w:p w14:paraId="3A96C651">
            <w:pPr>
              <w:widowControl/>
              <w:jc w:val="left"/>
              <w:rPr>
                <w:rFonts w:ascii="仿宋" w:hAnsi="仿宋" w:eastAsia="仿宋" w:cs="宋体"/>
                <w:b/>
                <w:bCs/>
                <w:color w:val="auto"/>
                <w:kern w:val="0"/>
                <w:sz w:val="20"/>
                <w:szCs w:val="20"/>
              </w:rPr>
            </w:pPr>
          </w:p>
        </w:tc>
        <w:tc>
          <w:tcPr>
            <w:tcW w:w="1013" w:type="dxa"/>
            <w:vMerge w:val="continue"/>
            <w:tcBorders>
              <w:left w:val="single" w:color="auto" w:sz="4" w:space="0"/>
              <w:right w:val="single" w:color="auto" w:sz="4" w:space="0"/>
            </w:tcBorders>
          </w:tcPr>
          <w:p w14:paraId="11B671A9">
            <w:pPr>
              <w:widowControl/>
              <w:jc w:val="left"/>
              <w:rPr>
                <w:rFonts w:ascii="仿宋" w:hAnsi="仿宋" w:eastAsia="仿宋" w:cs="宋体"/>
                <w:b/>
                <w:bCs/>
                <w:color w:val="auto"/>
                <w:kern w:val="0"/>
                <w:sz w:val="20"/>
                <w:szCs w:val="20"/>
              </w:rPr>
            </w:pPr>
          </w:p>
        </w:tc>
        <w:tc>
          <w:tcPr>
            <w:tcW w:w="480" w:type="dxa"/>
            <w:vMerge w:val="continue"/>
            <w:tcBorders>
              <w:left w:val="single" w:color="auto" w:sz="4" w:space="0"/>
              <w:right w:val="single" w:color="auto" w:sz="4" w:space="0"/>
            </w:tcBorders>
            <w:vAlign w:val="center"/>
          </w:tcPr>
          <w:p w14:paraId="3020C73A">
            <w:pPr>
              <w:widowControl/>
              <w:jc w:val="left"/>
              <w:rPr>
                <w:rFonts w:ascii="仿宋" w:hAnsi="仿宋" w:eastAsia="仿宋" w:cs="宋体"/>
                <w:b/>
                <w:bCs/>
                <w:color w:val="auto"/>
                <w:kern w:val="0"/>
                <w:sz w:val="20"/>
                <w:szCs w:val="20"/>
              </w:rPr>
            </w:pPr>
          </w:p>
        </w:tc>
        <w:tc>
          <w:tcPr>
            <w:tcW w:w="426" w:type="dxa"/>
            <w:vMerge w:val="continue"/>
            <w:tcBorders>
              <w:left w:val="single" w:color="auto" w:sz="4" w:space="0"/>
              <w:right w:val="single" w:color="auto" w:sz="4" w:space="0"/>
            </w:tcBorders>
            <w:vAlign w:val="center"/>
          </w:tcPr>
          <w:p w14:paraId="341C1631">
            <w:pPr>
              <w:widowControl/>
              <w:jc w:val="left"/>
              <w:rPr>
                <w:rFonts w:ascii="仿宋" w:hAnsi="仿宋" w:eastAsia="仿宋" w:cs="宋体"/>
                <w:b/>
                <w:bCs/>
                <w:color w:val="auto"/>
                <w:kern w:val="0"/>
                <w:sz w:val="20"/>
                <w:szCs w:val="20"/>
              </w:rPr>
            </w:pPr>
          </w:p>
        </w:tc>
        <w:tc>
          <w:tcPr>
            <w:tcW w:w="479" w:type="dxa"/>
            <w:vMerge w:val="continue"/>
            <w:tcBorders>
              <w:left w:val="single" w:color="auto" w:sz="4" w:space="0"/>
              <w:right w:val="single" w:color="auto" w:sz="4" w:space="0"/>
            </w:tcBorders>
            <w:vAlign w:val="center"/>
          </w:tcPr>
          <w:p w14:paraId="160B7412">
            <w:pPr>
              <w:widowControl/>
              <w:jc w:val="left"/>
              <w:rPr>
                <w:rFonts w:ascii="仿宋" w:hAnsi="仿宋" w:eastAsia="仿宋" w:cs="宋体"/>
                <w:b/>
                <w:bCs/>
                <w:color w:val="auto"/>
                <w:kern w:val="0"/>
                <w:sz w:val="20"/>
                <w:szCs w:val="20"/>
              </w:rPr>
            </w:pPr>
          </w:p>
        </w:tc>
        <w:tc>
          <w:tcPr>
            <w:tcW w:w="480" w:type="dxa"/>
            <w:vMerge w:val="restart"/>
            <w:tcBorders>
              <w:top w:val="single" w:color="auto" w:sz="4" w:space="0"/>
              <w:left w:val="single" w:color="auto" w:sz="4" w:space="0"/>
              <w:right w:val="single" w:color="auto" w:sz="4" w:space="0"/>
            </w:tcBorders>
            <w:vAlign w:val="center"/>
          </w:tcPr>
          <w:p w14:paraId="45926E36">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理论</w:t>
            </w:r>
          </w:p>
        </w:tc>
        <w:tc>
          <w:tcPr>
            <w:tcW w:w="480" w:type="dxa"/>
            <w:vMerge w:val="restart"/>
            <w:tcBorders>
              <w:top w:val="single" w:color="auto" w:sz="4" w:space="0"/>
              <w:left w:val="single" w:color="auto" w:sz="4" w:space="0"/>
              <w:right w:val="single" w:color="auto" w:sz="4" w:space="0"/>
            </w:tcBorders>
            <w:vAlign w:val="center"/>
          </w:tcPr>
          <w:p w14:paraId="6B6AD09C">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实践</w:t>
            </w:r>
          </w:p>
        </w:tc>
        <w:tc>
          <w:tcPr>
            <w:tcW w:w="746" w:type="dxa"/>
            <w:gridSpan w:val="2"/>
            <w:tcBorders>
              <w:top w:val="single" w:color="auto" w:sz="4" w:space="0"/>
              <w:left w:val="single" w:color="auto" w:sz="4" w:space="0"/>
              <w:bottom w:val="single" w:color="auto" w:sz="4" w:space="0"/>
              <w:right w:val="single" w:color="auto" w:sz="4" w:space="0"/>
            </w:tcBorders>
            <w:vAlign w:val="center"/>
          </w:tcPr>
          <w:p w14:paraId="6A558553">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第一学年</w:t>
            </w:r>
          </w:p>
        </w:tc>
        <w:tc>
          <w:tcPr>
            <w:tcW w:w="904" w:type="dxa"/>
            <w:gridSpan w:val="2"/>
            <w:tcBorders>
              <w:top w:val="single" w:color="auto" w:sz="4" w:space="0"/>
              <w:left w:val="single" w:color="auto" w:sz="4" w:space="0"/>
              <w:bottom w:val="single" w:color="auto" w:sz="4" w:space="0"/>
              <w:right w:val="single" w:color="auto" w:sz="4" w:space="0"/>
            </w:tcBorders>
            <w:vAlign w:val="center"/>
          </w:tcPr>
          <w:p w14:paraId="0E988CEE">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第二学年</w:t>
            </w:r>
          </w:p>
        </w:tc>
        <w:tc>
          <w:tcPr>
            <w:tcW w:w="797" w:type="dxa"/>
            <w:gridSpan w:val="2"/>
            <w:tcBorders>
              <w:top w:val="single" w:color="auto" w:sz="4" w:space="0"/>
              <w:left w:val="single" w:color="auto" w:sz="4" w:space="0"/>
              <w:bottom w:val="single" w:color="auto" w:sz="4" w:space="0"/>
              <w:right w:val="single" w:color="auto" w:sz="4" w:space="0"/>
            </w:tcBorders>
            <w:vAlign w:val="center"/>
          </w:tcPr>
          <w:p w14:paraId="7BB9BF00">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第三学年</w:t>
            </w:r>
          </w:p>
        </w:tc>
        <w:tc>
          <w:tcPr>
            <w:tcW w:w="729" w:type="dxa"/>
            <w:vMerge w:val="restart"/>
            <w:tcBorders>
              <w:top w:val="single" w:color="auto" w:sz="4" w:space="0"/>
              <w:left w:val="single" w:color="auto" w:sz="4" w:space="0"/>
              <w:right w:val="single" w:color="auto" w:sz="4" w:space="0"/>
            </w:tcBorders>
          </w:tcPr>
          <w:p w14:paraId="5BA158FA">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S</w:t>
            </w:r>
            <w:r>
              <w:rPr>
                <w:rFonts w:ascii="仿宋" w:hAnsi="仿宋" w:eastAsia="仿宋" w:cs="宋体"/>
                <w:b/>
                <w:bCs/>
                <w:color w:val="auto"/>
                <w:kern w:val="0"/>
                <w:sz w:val="20"/>
                <w:szCs w:val="20"/>
              </w:rPr>
              <w:t>/C</w:t>
            </w:r>
          </w:p>
          <w:p w14:paraId="4DB7620E">
            <w:pPr>
              <w:widowControl/>
              <w:spacing w:line="200" w:lineRule="exact"/>
              <w:jc w:val="center"/>
              <w:rPr>
                <w:rFonts w:ascii="仿宋" w:hAnsi="仿宋" w:eastAsia="仿宋" w:cs="宋体"/>
                <w:b/>
                <w:bCs/>
                <w:color w:val="auto"/>
                <w:kern w:val="0"/>
                <w:sz w:val="20"/>
                <w:szCs w:val="20"/>
              </w:rPr>
            </w:pPr>
            <w:r>
              <w:rPr>
                <w:rFonts w:ascii="仿宋" w:hAnsi="仿宋" w:eastAsia="仿宋" w:cs="宋体"/>
                <w:b/>
                <w:bCs/>
                <w:color w:val="auto"/>
                <w:kern w:val="0"/>
                <w:sz w:val="20"/>
                <w:szCs w:val="20"/>
              </w:rPr>
              <w:t>(</w:t>
            </w:r>
            <w:r>
              <w:rPr>
                <w:rFonts w:hint="eastAsia" w:ascii="仿宋" w:hAnsi="仿宋" w:eastAsia="仿宋" w:cs="宋体"/>
                <w:b/>
                <w:bCs/>
                <w:color w:val="auto"/>
                <w:kern w:val="0"/>
                <w:sz w:val="20"/>
                <w:szCs w:val="20"/>
              </w:rPr>
              <w:t>考试/考查)</w:t>
            </w:r>
          </w:p>
        </w:tc>
      </w:tr>
      <w:tr w14:paraId="770C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31" w:hRule="atLeast"/>
          <w:jc w:val="center"/>
        </w:trPr>
        <w:tc>
          <w:tcPr>
            <w:tcW w:w="749" w:type="dxa"/>
            <w:gridSpan w:val="2"/>
            <w:vMerge w:val="continue"/>
            <w:tcBorders>
              <w:left w:val="single" w:color="auto" w:sz="12" w:space="0"/>
              <w:bottom w:val="single" w:color="auto" w:sz="4" w:space="0"/>
              <w:right w:val="single" w:color="auto" w:sz="4" w:space="0"/>
            </w:tcBorders>
            <w:vAlign w:val="center"/>
          </w:tcPr>
          <w:p w14:paraId="33866104">
            <w:pPr>
              <w:widowControl/>
              <w:jc w:val="left"/>
              <w:rPr>
                <w:rFonts w:ascii="仿宋" w:hAnsi="仿宋" w:eastAsia="仿宋" w:cs="宋体"/>
                <w:b/>
                <w:bCs/>
                <w:color w:val="auto"/>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3C325431">
            <w:pPr>
              <w:widowControl/>
              <w:jc w:val="left"/>
              <w:rPr>
                <w:rFonts w:ascii="仿宋" w:hAnsi="仿宋" w:eastAsia="仿宋" w:cs="宋体"/>
                <w:b/>
                <w:bCs/>
                <w:color w:val="auto"/>
                <w:kern w:val="0"/>
                <w:sz w:val="20"/>
                <w:szCs w:val="20"/>
              </w:rPr>
            </w:pPr>
          </w:p>
        </w:tc>
        <w:tc>
          <w:tcPr>
            <w:tcW w:w="2149" w:type="dxa"/>
            <w:vMerge w:val="continue"/>
            <w:tcBorders>
              <w:left w:val="single" w:color="auto" w:sz="4" w:space="0"/>
              <w:bottom w:val="single" w:color="auto" w:sz="4" w:space="0"/>
              <w:right w:val="single" w:color="auto" w:sz="4" w:space="0"/>
            </w:tcBorders>
            <w:vAlign w:val="center"/>
          </w:tcPr>
          <w:p w14:paraId="420A3E27">
            <w:pPr>
              <w:widowControl/>
              <w:jc w:val="left"/>
              <w:rPr>
                <w:rFonts w:ascii="仿宋" w:hAnsi="仿宋" w:eastAsia="仿宋" w:cs="宋体"/>
                <w:b/>
                <w:bCs/>
                <w:color w:val="auto"/>
                <w:kern w:val="0"/>
                <w:sz w:val="20"/>
                <w:szCs w:val="20"/>
              </w:rPr>
            </w:pPr>
          </w:p>
        </w:tc>
        <w:tc>
          <w:tcPr>
            <w:tcW w:w="1013" w:type="dxa"/>
            <w:vMerge w:val="continue"/>
            <w:tcBorders>
              <w:left w:val="single" w:color="auto" w:sz="4" w:space="0"/>
              <w:bottom w:val="single" w:color="auto" w:sz="4" w:space="0"/>
              <w:right w:val="single" w:color="auto" w:sz="4" w:space="0"/>
            </w:tcBorders>
          </w:tcPr>
          <w:p w14:paraId="33D0D3CA">
            <w:pPr>
              <w:widowControl/>
              <w:jc w:val="left"/>
              <w:rPr>
                <w:rFonts w:ascii="仿宋" w:hAnsi="仿宋" w:eastAsia="仿宋" w:cs="宋体"/>
                <w:b/>
                <w:bCs/>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63CAB135">
            <w:pPr>
              <w:widowControl/>
              <w:jc w:val="left"/>
              <w:rPr>
                <w:rFonts w:ascii="仿宋" w:hAnsi="仿宋" w:eastAsia="仿宋" w:cs="宋体"/>
                <w:b/>
                <w:bCs/>
                <w:color w:val="auto"/>
                <w:kern w:val="0"/>
                <w:sz w:val="20"/>
                <w:szCs w:val="20"/>
              </w:rPr>
            </w:pPr>
          </w:p>
        </w:tc>
        <w:tc>
          <w:tcPr>
            <w:tcW w:w="426" w:type="dxa"/>
            <w:vMerge w:val="continue"/>
            <w:tcBorders>
              <w:left w:val="single" w:color="auto" w:sz="4" w:space="0"/>
              <w:bottom w:val="single" w:color="auto" w:sz="4" w:space="0"/>
              <w:right w:val="single" w:color="auto" w:sz="4" w:space="0"/>
            </w:tcBorders>
            <w:vAlign w:val="center"/>
          </w:tcPr>
          <w:p w14:paraId="19C32468">
            <w:pPr>
              <w:widowControl/>
              <w:jc w:val="left"/>
              <w:rPr>
                <w:rFonts w:ascii="仿宋" w:hAnsi="仿宋" w:eastAsia="仿宋" w:cs="宋体"/>
                <w:b/>
                <w:bCs/>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2E06BF96">
            <w:pPr>
              <w:widowControl/>
              <w:jc w:val="left"/>
              <w:rPr>
                <w:rFonts w:ascii="仿宋" w:hAnsi="仿宋" w:eastAsia="仿宋" w:cs="宋体"/>
                <w:b/>
                <w:bCs/>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01C8E0F6">
            <w:pPr>
              <w:widowControl/>
              <w:jc w:val="left"/>
              <w:rPr>
                <w:rFonts w:ascii="仿宋" w:hAnsi="仿宋" w:eastAsia="仿宋" w:cs="宋体"/>
                <w:b/>
                <w:bCs/>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7BEC5BAB">
            <w:pPr>
              <w:widowControl/>
              <w:jc w:val="left"/>
              <w:rPr>
                <w:rFonts w:ascii="仿宋" w:hAnsi="仿宋" w:eastAsia="仿宋" w:cs="宋体"/>
                <w:b/>
                <w:bCs/>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34F0C5CB">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1</w:t>
            </w:r>
          </w:p>
        </w:tc>
        <w:tc>
          <w:tcPr>
            <w:tcW w:w="480" w:type="dxa"/>
            <w:tcBorders>
              <w:top w:val="single" w:color="auto" w:sz="4" w:space="0"/>
              <w:left w:val="single" w:color="auto" w:sz="4" w:space="0"/>
              <w:bottom w:val="single" w:color="auto" w:sz="4" w:space="0"/>
              <w:right w:val="single" w:color="auto" w:sz="4" w:space="0"/>
            </w:tcBorders>
            <w:vAlign w:val="center"/>
          </w:tcPr>
          <w:p w14:paraId="10503193">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4DC3425D">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369EED6B">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4</w:t>
            </w:r>
          </w:p>
        </w:tc>
        <w:tc>
          <w:tcPr>
            <w:tcW w:w="317" w:type="dxa"/>
            <w:tcBorders>
              <w:top w:val="single" w:color="auto" w:sz="4" w:space="0"/>
              <w:left w:val="single" w:color="auto" w:sz="4" w:space="0"/>
              <w:bottom w:val="single" w:color="auto" w:sz="4" w:space="0"/>
              <w:right w:val="single" w:color="auto" w:sz="4" w:space="0"/>
            </w:tcBorders>
            <w:vAlign w:val="center"/>
          </w:tcPr>
          <w:p w14:paraId="73C18BB8">
            <w:pPr>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5</w:t>
            </w:r>
          </w:p>
        </w:tc>
        <w:tc>
          <w:tcPr>
            <w:tcW w:w="480" w:type="dxa"/>
            <w:tcBorders>
              <w:top w:val="single" w:color="auto" w:sz="4" w:space="0"/>
              <w:left w:val="single" w:color="auto" w:sz="4" w:space="0"/>
              <w:bottom w:val="single" w:color="auto" w:sz="4" w:space="0"/>
              <w:right w:val="single" w:color="auto" w:sz="4" w:space="0"/>
            </w:tcBorders>
            <w:vAlign w:val="center"/>
          </w:tcPr>
          <w:p w14:paraId="12789CA4">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6</w:t>
            </w:r>
          </w:p>
        </w:tc>
        <w:tc>
          <w:tcPr>
            <w:tcW w:w="729" w:type="dxa"/>
            <w:vMerge w:val="continue"/>
            <w:tcBorders>
              <w:left w:val="single" w:color="auto" w:sz="4" w:space="0"/>
              <w:bottom w:val="single" w:color="auto" w:sz="4" w:space="0"/>
              <w:right w:val="single" w:color="auto" w:sz="4" w:space="0"/>
            </w:tcBorders>
          </w:tcPr>
          <w:p w14:paraId="5B071F50">
            <w:pPr>
              <w:widowControl/>
              <w:jc w:val="left"/>
              <w:rPr>
                <w:rFonts w:ascii="仿宋" w:hAnsi="仿宋" w:eastAsia="仿宋" w:cs="宋体"/>
                <w:b/>
                <w:bCs/>
                <w:color w:val="auto"/>
                <w:kern w:val="0"/>
                <w:sz w:val="20"/>
                <w:szCs w:val="20"/>
              </w:rPr>
            </w:pPr>
          </w:p>
        </w:tc>
      </w:tr>
      <w:tr w14:paraId="4154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restart"/>
            <w:tcBorders>
              <w:top w:val="single" w:color="auto" w:sz="4" w:space="0"/>
              <w:left w:val="single" w:color="auto" w:sz="12" w:space="0"/>
              <w:right w:val="single" w:color="auto" w:sz="4" w:space="0"/>
            </w:tcBorders>
            <w:textDirection w:val="tbRlV"/>
            <w:vAlign w:val="center"/>
          </w:tcPr>
          <w:p w14:paraId="31066F2B">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公共基础课</w:t>
            </w:r>
          </w:p>
        </w:tc>
        <w:tc>
          <w:tcPr>
            <w:tcW w:w="323" w:type="dxa"/>
            <w:vMerge w:val="restart"/>
            <w:tcBorders>
              <w:top w:val="single" w:color="auto" w:sz="4" w:space="0"/>
              <w:left w:val="single" w:color="auto" w:sz="4" w:space="0"/>
              <w:bottom w:val="single" w:color="auto" w:sz="4" w:space="0"/>
              <w:right w:val="single" w:color="auto" w:sz="4" w:space="0"/>
            </w:tcBorders>
            <w:vAlign w:val="center"/>
          </w:tcPr>
          <w:p w14:paraId="4F70DBDE">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必修课</w:t>
            </w:r>
          </w:p>
        </w:tc>
        <w:tc>
          <w:tcPr>
            <w:tcW w:w="283" w:type="dxa"/>
            <w:vMerge w:val="restart"/>
            <w:tcBorders>
              <w:top w:val="single" w:color="auto" w:sz="4" w:space="0"/>
              <w:left w:val="single" w:color="auto" w:sz="4" w:space="0"/>
              <w:right w:val="single" w:color="auto" w:sz="4" w:space="0"/>
            </w:tcBorders>
            <w:vAlign w:val="center"/>
          </w:tcPr>
          <w:p w14:paraId="1C94FC7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149" w:type="dxa"/>
            <w:tcBorders>
              <w:top w:val="single" w:color="auto" w:sz="4" w:space="0"/>
              <w:left w:val="single" w:color="auto" w:sz="4" w:space="0"/>
              <w:bottom w:val="single" w:color="auto" w:sz="4" w:space="0"/>
              <w:right w:val="single" w:color="auto" w:sz="4" w:space="0"/>
            </w:tcBorders>
            <w:vAlign w:val="center"/>
          </w:tcPr>
          <w:p w14:paraId="76B78789">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思想道德与法治（一）</w:t>
            </w:r>
          </w:p>
        </w:tc>
        <w:tc>
          <w:tcPr>
            <w:tcW w:w="1013" w:type="dxa"/>
            <w:vMerge w:val="restart"/>
            <w:tcBorders>
              <w:top w:val="single" w:color="auto" w:sz="4" w:space="0"/>
              <w:left w:val="single" w:color="auto" w:sz="4" w:space="0"/>
              <w:right w:val="single" w:color="auto" w:sz="4" w:space="0"/>
            </w:tcBorders>
            <w:vAlign w:val="center"/>
          </w:tcPr>
          <w:p w14:paraId="5AD90FD0">
            <w:pPr>
              <w:jc w:val="center"/>
              <w:rPr>
                <w:rFonts w:ascii="仿宋" w:hAnsi="仿宋" w:eastAsia="仿宋" w:cs="宋体"/>
                <w:color w:val="auto"/>
                <w:sz w:val="20"/>
                <w:szCs w:val="20"/>
              </w:rPr>
            </w:pPr>
            <w:r>
              <w:rPr>
                <w:rFonts w:hint="eastAsia" w:ascii="仿宋" w:hAnsi="仿宋" w:eastAsia="仿宋"/>
                <w:color w:val="auto"/>
                <w:sz w:val="20"/>
                <w:szCs w:val="20"/>
              </w:rPr>
              <w:t>0001020001</w:t>
            </w:r>
          </w:p>
        </w:tc>
        <w:tc>
          <w:tcPr>
            <w:tcW w:w="480" w:type="dxa"/>
            <w:vMerge w:val="restart"/>
            <w:tcBorders>
              <w:top w:val="single" w:color="auto" w:sz="4" w:space="0"/>
              <w:left w:val="single" w:color="auto" w:sz="4" w:space="0"/>
              <w:right w:val="single" w:color="auto" w:sz="4" w:space="0"/>
            </w:tcBorders>
            <w:vAlign w:val="center"/>
          </w:tcPr>
          <w:p w14:paraId="461E96B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vMerge w:val="restart"/>
            <w:tcBorders>
              <w:top w:val="single" w:color="auto" w:sz="4" w:space="0"/>
              <w:left w:val="single" w:color="auto" w:sz="4" w:space="0"/>
              <w:right w:val="single" w:color="auto" w:sz="4" w:space="0"/>
            </w:tcBorders>
            <w:vAlign w:val="center"/>
          </w:tcPr>
          <w:p w14:paraId="22501BA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479" w:type="dxa"/>
            <w:vMerge w:val="restart"/>
            <w:tcBorders>
              <w:top w:val="single" w:color="auto" w:sz="4" w:space="0"/>
              <w:left w:val="single" w:color="auto" w:sz="4" w:space="0"/>
              <w:right w:val="single" w:color="auto" w:sz="4" w:space="0"/>
            </w:tcBorders>
            <w:vAlign w:val="center"/>
          </w:tcPr>
          <w:p w14:paraId="7A5F04D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0" w:type="dxa"/>
            <w:vMerge w:val="restart"/>
            <w:tcBorders>
              <w:top w:val="single" w:color="auto" w:sz="4" w:space="0"/>
              <w:left w:val="single" w:color="auto" w:sz="4" w:space="0"/>
              <w:right w:val="single" w:color="auto" w:sz="4" w:space="0"/>
            </w:tcBorders>
            <w:vAlign w:val="center"/>
          </w:tcPr>
          <w:p w14:paraId="0CA415A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42</w:t>
            </w:r>
          </w:p>
        </w:tc>
        <w:tc>
          <w:tcPr>
            <w:tcW w:w="480" w:type="dxa"/>
            <w:vMerge w:val="restart"/>
            <w:tcBorders>
              <w:top w:val="single" w:color="auto" w:sz="4" w:space="0"/>
              <w:left w:val="single" w:color="auto" w:sz="4" w:space="0"/>
              <w:right w:val="single" w:color="auto" w:sz="4" w:space="0"/>
            </w:tcBorders>
            <w:vAlign w:val="center"/>
          </w:tcPr>
          <w:p w14:paraId="358EE029">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66" w:type="dxa"/>
            <w:tcBorders>
              <w:top w:val="single" w:color="auto" w:sz="4" w:space="0"/>
              <w:left w:val="single" w:color="auto" w:sz="4" w:space="0"/>
              <w:bottom w:val="single" w:color="auto" w:sz="4" w:space="0"/>
              <w:right w:val="single" w:color="auto" w:sz="4" w:space="0"/>
            </w:tcBorders>
            <w:vAlign w:val="center"/>
          </w:tcPr>
          <w:p w14:paraId="73E563F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0" w:type="dxa"/>
            <w:tcBorders>
              <w:top w:val="single" w:color="auto" w:sz="4" w:space="0"/>
              <w:left w:val="single" w:color="auto" w:sz="4" w:space="0"/>
              <w:bottom w:val="single" w:color="auto" w:sz="4" w:space="0"/>
              <w:right w:val="single" w:color="auto" w:sz="4" w:space="0"/>
            </w:tcBorders>
            <w:vAlign w:val="center"/>
          </w:tcPr>
          <w:p w14:paraId="46A60344">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479113F1">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C93F59E">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3C4E5559">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716C1A8">
            <w:pPr>
              <w:widowControl/>
              <w:spacing w:line="200" w:lineRule="exact"/>
              <w:jc w:val="center"/>
              <w:rPr>
                <w:rFonts w:ascii="仿宋" w:hAnsi="仿宋" w:eastAsia="仿宋" w:cs="宋体"/>
                <w:color w:val="auto"/>
                <w:kern w:val="0"/>
                <w:sz w:val="20"/>
                <w:szCs w:val="20"/>
              </w:rPr>
            </w:pPr>
          </w:p>
        </w:tc>
        <w:tc>
          <w:tcPr>
            <w:tcW w:w="729" w:type="dxa"/>
            <w:vMerge w:val="restart"/>
            <w:tcBorders>
              <w:top w:val="single" w:color="auto" w:sz="4" w:space="0"/>
              <w:left w:val="single" w:color="auto" w:sz="4" w:space="0"/>
              <w:right w:val="single" w:color="auto" w:sz="4" w:space="0"/>
            </w:tcBorders>
            <w:vAlign w:val="center"/>
          </w:tcPr>
          <w:p w14:paraId="322BA9B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7617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top w:val="single" w:color="auto" w:sz="4" w:space="0"/>
              <w:left w:val="single" w:color="auto" w:sz="12" w:space="0"/>
              <w:right w:val="single" w:color="auto" w:sz="4" w:space="0"/>
            </w:tcBorders>
            <w:textDirection w:val="tbRlV"/>
            <w:vAlign w:val="center"/>
          </w:tcPr>
          <w:p w14:paraId="2B654127">
            <w:pPr>
              <w:widowControl/>
              <w:spacing w:line="200" w:lineRule="exact"/>
              <w:jc w:val="center"/>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7029F32">
            <w:pPr>
              <w:widowControl/>
              <w:spacing w:line="200" w:lineRule="exact"/>
              <w:jc w:val="center"/>
              <w:rPr>
                <w:rFonts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2F4B2094">
            <w:pPr>
              <w:widowControl/>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0CD9A160">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思想道德与法治（二）</w:t>
            </w:r>
          </w:p>
        </w:tc>
        <w:tc>
          <w:tcPr>
            <w:tcW w:w="1013" w:type="dxa"/>
            <w:vMerge w:val="continue"/>
            <w:tcBorders>
              <w:left w:val="single" w:color="auto" w:sz="4" w:space="0"/>
              <w:bottom w:val="single" w:color="auto" w:sz="4" w:space="0"/>
              <w:right w:val="single" w:color="auto" w:sz="4" w:space="0"/>
            </w:tcBorders>
            <w:vAlign w:val="center"/>
          </w:tcPr>
          <w:p w14:paraId="587A727E">
            <w:pPr>
              <w:widowControl/>
              <w:spacing w:line="200" w:lineRule="exact"/>
              <w:jc w:val="center"/>
              <w:rPr>
                <w:rFonts w:ascii="仿宋" w:hAnsi="仿宋" w:eastAsia="仿宋" w:cs="宋体"/>
                <w:color w:val="auto"/>
                <w:kern w:val="0"/>
                <w:sz w:val="20"/>
                <w:szCs w:val="20"/>
                <w:highlight w:val="yellow"/>
              </w:rPr>
            </w:pPr>
          </w:p>
        </w:tc>
        <w:tc>
          <w:tcPr>
            <w:tcW w:w="480" w:type="dxa"/>
            <w:vMerge w:val="continue"/>
            <w:tcBorders>
              <w:left w:val="single" w:color="auto" w:sz="4" w:space="0"/>
              <w:bottom w:val="single" w:color="auto" w:sz="4" w:space="0"/>
              <w:right w:val="single" w:color="auto" w:sz="4" w:space="0"/>
            </w:tcBorders>
            <w:vAlign w:val="center"/>
          </w:tcPr>
          <w:p w14:paraId="7AB1845D">
            <w:pPr>
              <w:widowControl/>
              <w:spacing w:line="200" w:lineRule="exact"/>
              <w:jc w:val="center"/>
              <w:rPr>
                <w:rFonts w:ascii="仿宋" w:hAnsi="仿宋" w:eastAsia="仿宋" w:cs="宋体"/>
                <w:color w:val="auto"/>
                <w:kern w:val="0"/>
                <w:sz w:val="20"/>
                <w:szCs w:val="20"/>
              </w:rPr>
            </w:pPr>
          </w:p>
        </w:tc>
        <w:tc>
          <w:tcPr>
            <w:tcW w:w="426" w:type="dxa"/>
            <w:vMerge w:val="continue"/>
            <w:tcBorders>
              <w:left w:val="single" w:color="auto" w:sz="4" w:space="0"/>
              <w:bottom w:val="single" w:color="auto" w:sz="4" w:space="0"/>
              <w:right w:val="single" w:color="auto" w:sz="4" w:space="0"/>
            </w:tcBorders>
            <w:vAlign w:val="center"/>
          </w:tcPr>
          <w:p w14:paraId="4858BC7D">
            <w:pPr>
              <w:widowControl/>
              <w:spacing w:line="200" w:lineRule="exact"/>
              <w:jc w:val="center"/>
              <w:rPr>
                <w:rFonts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0ABA67FC">
            <w:pPr>
              <w:widowControl/>
              <w:spacing w:line="200" w:lineRule="exact"/>
              <w:jc w:val="center"/>
              <w:rPr>
                <w:rFonts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14E2B935">
            <w:pPr>
              <w:widowControl/>
              <w:spacing w:line="200" w:lineRule="exact"/>
              <w:jc w:val="center"/>
              <w:rPr>
                <w:rFonts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447C171D">
            <w:pPr>
              <w:widowControl/>
              <w:spacing w:line="200" w:lineRule="exact"/>
              <w:jc w:val="center"/>
              <w:rPr>
                <w:rFonts w:ascii="仿宋" w:hAnsi="仿宋" w:eastAsia="仿宋" w:cs="宋体"/>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53982E4B">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DB5E37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2276FDDF">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30832AF">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1D80DCC6">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266CCB6">
            <w:pPr>
              <w:widowControl/>
              <w:spacing w:line="200" w:lineRule="exact"/>
              <w:jc w:val="center"/>
              <w:rPr>
                <w:rFonts w:ascii="仿宋" w:hAnsi="仿宋" w:eastAsia="仿宋" w:cs="宋体"/>
                <w:color w:val="auto"/>
                <w:kern w:val="0"/>
                <w:sz w:val="20"/>
                <w:szCs w:val="20"/>
              </w:rPr>
            </w:pPr>
          </w:p>
        </w:tc>
        <w:tc>
          <w:tcPr>
            <w:tcW w:w="729" w:type="dxa"/>
            <w:vMerge w:val="continue"/>
            <w:tcBorders>
              <w:left w:val="single" w:color="auto" w:sz="4" w:space="0"/>
              <w:bottom w:val="single" w:color="auto" w:sz="4" w:space="0"/>
              <w:right w:val="single" w:color="auto" w:sz="4" w:space="0"/>
            </w:tcBorders>
            <w:vAlign w:val="center"/>
          </w:tcPr>
          <w:p w14:paraId="6F4BA5EE">
            <w:pPr>
              <w:widowControl/>
              <w:spacing w:line="200" w:lineRule="exact"/>
              <w:jc w:val="center"/>
              <w:rPr>
                <w:rFonts w:ascii="仿宋" w:hAnsi="仿宋" w:eastAsia="仿宋" w:cs="宋体"/>
                <w:color w:val="auto"/>
                <w:kern w:val="0"/>
                <w:sz w:val="20"/>
                <w:szCs w:val="20"/>
              </w:rPr>
            </w:pPr>
          </w:p>
        </w:tc>
      </w:tr>
      <w:tr w14:paraId="7E2D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top w:val="single" w:color="auto" w:sz="4" w:space="0"/>
              <w:left w:val="single" w:color="auto" w:sz="12" w:space="0"/>
              <w:right w:val="single" w:color="auto" w:sz="4" w:space="0"/>
            </w:tcBorders>
            <w:textDirection w:val="tbRlV"/>
            <w:vAlign w:val="center"/>
          </w:tcPr>
          <w:p w14:paraId="14C68905">
            <w:pPr>
              <w:widowControl/>
              <w:spacing w:line="200" w:lineRule="exact"/>
              <w:jc w:val="center"/>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CA026BD">
            <w:pPr>
              <w:widowControl/>
              <w:spacing w:line="200" w:lineRule="exact"/>
              <w:jc w:val="center"/>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7AF0392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149" w:type="dxa"/>
            <w:tcBorders>
              <w:top w:val="single" w:color="auto" w:sz="4" w:space="0"/>
              <w:left w:val="single" w:color="auto" w:sz="4" w:space="0"/>
              <w:bottom w:val="single" w:color="auto" w:sz="4" w:space="0"/>
              <w:right w:val="single" w:color="auto" w:sz="4" w:space="0"/>
            </w:tcBorders>
            <w:vAlign w:val="center"/>
          </w:tcPr>
          <w:p w14:paraId="38314982">
            <w:pPr>
              <w:spacing w:line="200" w:lineRule="exact"/>
              <w:rPr>
                <w:rFonts w:ascii="仿宋" w:hAnsi="仿宋" w:eastAsia="仿宋" w:cs="宋体"/>
                <w:color w:val="auto"/>
                <w:sz w:val="20"/>
                <w:szCs w:val="20"/>
              </w:rPr>
            </w:pPr>
            <w:r>
              <w:rPr>
                <w:rFonts w:hint="eastAsia" w:ascii="仿宋" w:hAnsi="仿宋" w:eastAsia="仿宋"/>
                <w:color w:val="auto"/>
                <w:sz w:val="20"/>
                <w:szCs w:val="20"/>
              </w:rPr>
              <w:t>习近平新时代中国特色社会主义思想概论</w:t>
            </w:r>
          </w:p>
        </w:tc>
        <w:tc>
          <w:tcPr>
            <w:tcW w:w="1013" w:type="dxa"/>
            <w:tcBorders>
              <w:top w:val="single" w:color="auto" w:sz="4" w:space="0"/>
              <w:left w:val="single" w:color="auto" w:sz="4" w:space="0"/>
              <w:bottom w:val="single" w:color="auto" w:sz="4" w:space="0"/>
              <w:right w:val="single" w:color="auto" w:sz="4" w:space="0"/>
            </w:tcBorders>
            <w:vAlign w:val="center"/>
          </w:tcPr>
          <w:p w14:paraId="4980EF5D">
            <w:pPr>
              <w:jc w:val="center"/>
              <w:rPr>
                <w:rFonts w:ascii="仿宋_GB2312" w:hAnsi="宋体" w:eastAsia="仿宋_GB2312" w:cs="宋体"/>
                <w:color w:val="auto"/>
                <w:sz w:val="20"/>
                <w:szCs w:val="20"/>
              </w:rPr>
            </w:pPr>
            <w:r>
              <w:rPr>
                <w:rFonts w:hint="eastAsia" w:ascii="仿宋_GB2312" w:eastAsia="仿宋_GB2312"/>
                <w:color w:val="auto"/>
                <w:sz w:val="20"/>
                <w:szCs w:val="20"/>
              </w:rPr>
              <w:t>0001020002</w:t>
            </w:r>
          </w:p>
        </w:tc>
        <w:tc>
          <w:tcPr>
            <w:tcW w:w="480" w:type="dxa"/>
            <w:tcBorders>
              <w:top w:val="single" w:color="auto" w:sz="4" w:space="0"/>
              <w:left w:val="single" w:color="auto" w:sz="4" w:space="0"/>
              <w:bottom w:val="single" w:color="auto" w:sz="4" w:space="0"/>
              <w:right w:val="single" w:color="auto" w:sz="4" w:space="0"/>
            </w:tcBorders>
            <w:vAlign w:val="center"/>
          </w:tcPr>
          <w:p w14:paraId="2A49554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17C2FA9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479" w:type="dxa"/>
            <w:tcBorders>
              <w:top w:val="single" w:color="auto" w:sz="4" w:space="0"/>
              <w:left w:val="single" w:color="auto" w:sz="4" w:space="0"/>
              <w:bottom w:val="single" w:color="auto" w:sz="4" w:space="0"/>
              <w:right w:val="single" w:color="auto" w:sz="4" w:space="0"/>
            </w:tcBorders>
            <w:vAlign w:val="center"/>
          </w:tcPr>
          <w:p w14:paraId="221FB739">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0" w:type="dxa"/>
            <w:tcBorders>
              <w:top w:val="single" w:color="auto" w:sz="4" w:space="0"/>
              <w:left w:val="single" w:color="auto" w:sz="4" w:space="0"/>
              <w:bottom w:val="single" w:color="auto" w:sz="4" w:space="0"/>
              <w:right w:val="single" w:color="auto" w:sz="4" w:space="0"/>
            </w:tcBorders>
            <w:vAlign w:val="center"/>
          </w:tcPr>
          <w:p w14:paraId="1C80148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42</w:t>
            </w:r>
          </w:p>
        </w:tc>
        <w:tc>
          <w:tcPr>
            <w:tcW w:w="480" w:type="dxa"/>
            <w:tcBorders>
              <w:top w:val="single" w:color="auto" w:sz="4" w:space="0"/>
              <w:left w:val="single" w:color="auto" w:sz="4" w:space="0"/>
              <w:bottom w:val="single" w:color="auto" w:sz="4" w:space="0"/>
              <w:right w:val="single" w:color="auto" w:sz="4" w:space="0"/>
            </w:tcBorders>
            <w:vAlign w:val="center"/>
          </w:tcPr>
          <w:p w14:paraId="4688F78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66" w:type="dxa"/>
            <w:tcBorders>
              <w:top w:val="single" w:color="auto" w:sz="4" w:space="0"/>
              <w:left w:val="single" w:color="auto" w:sz="4" w:space="0"/>
              <w:bottom w:val="single" w:color="auto" w:sz="4" w:space="0"/>
              <w:right w:val="single" w:color="auto" w:sz="4" w:space="0"/>
            </w:tcBorders>
            <w:vAlign w:val="center"/>
          </w:tcPr>
          <w:p w14:paraId="69EC30C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480" w:type="dxa"/>
            <w:tcBorders>
              <w:top w:val="single" w:color="auto" w:sz="4" w:space="0"/>
              <w:left w:val="single" w:color="auto" w:sz="4" w:space="0"/>
              <w:bottom w:val="single" w:color="auto" w:sz="4" w:space="0"/>
              <w:right w:val="single" w:color="auto" w:sz="4" w:space="0"/>
            </w:tcBorders>
            <w:vAlign w:val="center"/>
          </w:tcPr>
          <w:p w14:paraId="46F29E29">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550A6389">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3AAE484">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3B2B9EFF">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D217DE6">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7C264DB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00FE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4F0DCEF2">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1072EAD">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1F95397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149" w:type="dxa"/>
            <w:tcBorders>
              <w:top w:val="single" w:color="auto" w:sz="4" w:space="0"/>
              <w:left w:val="single" w:color="auto" w:sz="4" w:space="0"/>
              <w:bottom w:val="single" w:color="auto" w:sz="4" w:space="0"/>
              <w:right w:val="single" w:color="auto" w:sz="4" w:space="0"/>
            </w:tcBorders>
            <w:vAlign w:val="center"/>
          </w:tcPr>
          <w:p w14:paraId="7495DCAB">
            <w:pPr>
              <w:spacing w:line="200" w:lineRule="exact"/>
              <w:rPr>
                <w:rFonts w:ascii="仿宋" w:hAnsi="仿宋" w:eastAsia="仿宋" w:cs="宋体"/>
                <w:color w:val="auto"/>
                <w:sz w:val="20"/>
                <w:szCs w:val="20"/>
              </w:rPr>
            </w:pPr>
            <w:r>
              <w:rPr>
                <w:rFonts w:hint="eastAsia" w:ascii="仿宋" w:hAnsi="仿宋" w:eastAsia="仿宋"/>
                <w:color w:val="auto"/>
                <w:sz w:val="20"/>
                <w:szCs w:val="20"/>
              </w:rPr>
              <w:t>毛泽东思想和中国特色社会主义理论体系概论</w:t>
            </w:r>
          </w:p>
        </w:tc>
        <w:tc>
          <w:tcPr>
            <w:tcW w:w="1013" w:type="dxa"/>
            <w:tcBorders>
              <w:top w:val="single" w:color="auto" w:sz="4" w:space="0"/>
              <w:left w:val="single" w:color="auto" w:sz="4" w:space="0"/>
              <w:bottom w:val="single" w:color="auto" w:sz="4" w:space="0"/>
              <w:right w:val="single" w:color="auto" w:sz="4" w:space="0"/>
            </w:tcBorders>
            <w:vAlign w:val="center"/>
          </w:tcPr>
          <w:p w14:paraId="262D0F6B">
            <w:pPr>
              <w:jc w:val="center"/>
              <w:rPr>
                <w:rFonts w:ascii="仿宋_GB2312" w:hAnsi="宋体" w:eastAsia="仿宋_GB2312" w:cs="宋体"/>
                <w:color w:val="auto"/>
                <w:sz w:val="20"/>
                <w:szCs w:val="20"/>
              </w:rPr>
            </w:pPr>
            <w:r>
              <w:rPr>
                <w:rFonts w:hint="eastAsia" w:ascii="仿宋_GB2312" w:eastAsia="仿宋_GB2312"/>
                <w:color w:val="auto"/>
                <w:sz w:val="20"/>
                <w:szCs w:val="20"/>
              </w:rPr>
              <w:t>0001020003</w:t>
            </w:r>
          </w:p>
        </w:tc>
        <w:tc>
          <w:tcPr>
            <w:tcW w:w="480" w:type="dxa"/>
            <w:tcBorders>
              <w:top w:val="single" w:color="auto" w:sz="4" w:space="0"/>
              <w:left w:val="single" w:color="auto" w:sz="4" w:space="0"/>
              <w:bottom w:val="single" w:color="auto" w:sz="4" w:space="0"/>
              <w:right w:val="single" w:color="auto" w:sz="4" w:space="0"/>
            </w:tcBorders>
            <w:vAlign w:val="center"/>
          </w:tcPr>
          <w:p w14:paraId="19F0015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7815FD5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350F7CD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0897DAF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28</w:t>
            </w:r>
          </w:p>
        </w:tc>
        <w:tc>
          <w:tcPr>
            <w:tcW w:w="480" w:type="dxa"/>
            <w:tcBorders>
              <w:top w:val="single" w:color="auto" w:sz="4" w:space="0"/>
              <w:left w:val="single" w:color="auto" w:sz="4" w:space="0"/>
              <w:bottom w:val="single" w:color="auto" w:sz="4" w:space="0"/>
              <w:right w:val="single" w:color="auto" w:sz="4" w:space="0"/>
            </w:tcBorders>
            <w:vAlign w:val="center"/>
          </w:tcPr>
          <w:p w14:paraId="110EE05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266" w:type="dxa"/>
            <w:tcBorders>
              <w:top w:val="single" w:color="auto" w:sz="4" w:space="0"/>
              <w:left w:val="single" w:color="auto" w:sz="4" w:space="0"/>
              <w:bottom w:val="single" w:color="auto" w:sz="4" w:space="0"/>
              <w:right w:val="single" w:color="auto" w:sz="4" w:space="0"/>
            </w:tcBorders>
            <w:vAlign w:val="center"/>
          </w:tcPr>
          <w:p w14:paraId="22184D29">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1DE56E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303F1178">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78C86D3">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41A7D9B3">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4AC410F">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1E2DC51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2111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AA0CB52">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B26A0E1">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018208B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2149" w:type="dxa"/>
            <w:tcBorders>
              <w:top w:val="single" w:color="auto" w:sz="4" w:space="0"/>
              <w:left w:val="single" w:color="auto" w:sz="4" w:space="0"/>
              <w:bottom w:val="single" w:color="auto" w:sz="4" w:space="0"/>
              <w:right w:val="single" w:color="auto" w:sz="4" w:space="0"/>
            </w:tcBorders>
            <w:vAlign w:val="center"/>
          </w:tcPr>
          <w:p w14:paraId="2D1C27D6">
            <w:pPr>
              <w:spacing w:line="200" w:lineRule="exact"/>
              <w:rPr>
                <w:rFonts w:ascii="仿宋" w:hAnsi="仿宋" w:eastAsia="仿宋" w:cs="宋体"/>
                <w:color w:val="auto"/>
                <w:sz w:val="20"/>
                <w:szCs w:val="20"/>
              </w:rPr>
            </w:pPr>
            <w:r>
              <w:rPr>
                <w:rFonts w:hint="eastAsia" w:ascii="仿宋" w:hAnsi="仿宋" w:eastAsia="仿宋"/>
                <w:color w:val="auto"/>
                <w:sz w:val="20"/>
                <w:szCs w:val="20"/>
              </w:rPr>
              <w:t>形势与政策</w:t>
            </w:r>
          </w:p>
        </w:tc>
        <w:tc>
          <w:tcPr>
            <w:tcW w:w="1013" w:type="dxa"/>
            <w:tcBorders>
              <w:top w:val="single" w:color="auto" w:sz="4" w:space="0"/>
              <w:left w:val="single" w:color="auto" w:sz="4" w:space="0"/>
              <w:bottom w:val="single" w:color="auto" w:sz="4" w:space="0"/>
              <w:right w:val="single" w:color="auto" w:sz="4" w:space="0"/>
            </w:tcBorders>
            <w:vAlign w:val="center"/>
          </w:tcPr>
          <w:p w14:paraId="3B7AC921">
            <w:pPr>
              <w:jc w:val="center"/>
              <w:rPr>
                <w:rFonts w:ascii="仿宋_GB2312" w:hAnsi="宋体" w:eastAsia="仿宋_GB2312" w:cs="宋体"/>
                <w:color w:val="auto"/>
                <w:sz w:val="20"/>
                <w:szCs w:val="20"/>
              </w:rPr>
            </w:pPr>
            <w:r>
              <w:rPr>
                <w:rFonts w:hint="eastAsia" w:ascii="仿宋_GB2312" w:eastAsia="仿宋_GB2312"/>
                <w:color w:val="auto"/>
                <w:sz w:val="20"/>
                <w:szCs w:val="20"/>
              </w:rPr>
              <w:t>0001010001</w:t>
            </w:r>
          </w:p>
        </w:tc>
        <w:tc>
          <w:tcPr>
            <w:tcW w:w="480" w:type="dxa"/>
            <w:tcBorders>
              <w:top w:val="single" w:color="auto" w:sz="4" w:space="0"/>
              <w:left w:val="single" w:color="auto" w:sz="4" w:space="0"/>
              <w:bottom w:val="single" w:color="auto" w:sz="4" w:space="0"/>
              <w:right w:val="single" w:color="auto" w:sz="4" w:space="0"/>
            </w:tcBorders>
            <w:vAlign w:val="center"/>
          </w:tcPr>
          <w:p w14:paraId="6F2F6AA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0ED9C72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42FB662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0" w:type="dxa"/>
            <w:tcBorders>
              <w:top w:val="single" w:color="auto" w:sz="4" w:space="0"/>
              <w:left w:val="single" w:color="auto" w:sz="4" w:space="0"/>
              <w:bottom w:val="single" w:color="auto" w:sz="4" w:space="0"/>
              <w:right w:val="single" w:color="auto" w:sz="4" w:space="0"/>
            </w:tcBorders>
            <w:vAlign w:val="center"/>
          </w:tcPr>
          <w:p w14:paraId="463436A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480" w:type="dxa"/>
            <w:tcBorders>
              <w:top w:val="single" w:color="auto" w:sz="4" w:space="0"/>
              <w:left w:val="single" w:color="auto" w:sz="4" w:space="0"/>
              <w:bottom w:val="single" w:color="auto" w:sz="4" w:space="0"/>
              <w:right w:val="single" w:color="auto" w:sz="4" w:space="0"/>
            </w:tcBorders>
            <w:vAlign w:val="center"/>
          </w:tcPr>
          <w:p w14:paraId="7992272A">
            <w:pPr>
              <w:widowControl/>
              <w:spacing w:line="200" w:lineRule="exact"/>
              <w:jc w:val="center"/>
              <w:rPr>
                <w:rFonts w:ascii="仿宋" w:hAnsi="仿宋" w:eastAsia="仿宋" w:cs="宋体"/>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76D36F9F">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80" w:type="dxa"/>
            <w:tcBorders>
              <w:top w:val="single" w:color="auto" w:sz="4" w:space="0"/>
              <w:left w:val="single" w:color="auto" w:sz="4" w:space="0"/>
              <w:bottom w:val="single" w:color="auto" w:sz="4" w:space="0"/>
              <w:right w:val="single" w:color="auto" w:sz="4" w:space="0"/>
            </w:tcBorders>
            <w:vAlign w:val="center"/>
          </w:tcPr>
          <w:p w14:paraId="38A70602">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79" w:type="dxa"/>
            <w:tcBorders>
              <w:top w:val="single" w:color="auto" w:sz="4" w:space="0"/>
              <w:left w:val="single" w:color="auto" w:sz="4" w:space="0"/>
              <w:bottom w:val="single" w:color="auto" w:sz="4" w:space="0"/>
              <w:right w:val="single" w:color="auto" w:sz="4" w:space="0"/>
            </w:tcBorders>
            <w:vAlign w:val="center"/>
          </w:tcPr>
          <w:p w14:paraId="3ADC52B4">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25C67B29">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317" w:type="dxa"/>
            <w:tcBorders>
              <w:top w:val="single" w:color="auto" w:sz="4" w:space="0"/>
              <w:left w:val="single" w:color="auto" w:sz="4" w:space="0"/>
              <w:bottom w:val="single" w:color="auto" w:sz="4" w:space="0"/>
              <w:right w:val="single" w:color="auto" w:sz="4" w:space="0"/>
            </w:tcBorders>
            <w:vAlign w:val="center"/>
          </w:tcPr>
          <w:p w14:paraId="38192FFF">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480" w:type="dxa"/>
            <w:tcBorders>
              <w:top w:val="single" w:color="auto" w:sz="4" w:space="0"/>
              <w:left w:val="single" w:color="auto" w:sz="4" w:space="0"/>
              <w:bottom w:val="single" w:color="auto" w:sz="4" w:space="0"/>
              <w:right w:val="single" w:color="auto" w:sz="4" w:space="0"/>
            </w:tcBorders>
            <w:vAlign w:val="center"/>
          </w:tcPr>
          <w:p w14:paraId="5CE91E43">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讲座</w:t>
            </w:r>
          </w:p>
        </w:tc>
        <w:tc>
          <w:tcPr>
            <w:tcW w:w="729" w:type="dxa"/>
            <w:tcBorders>
              <w:top w:val="single" w:color="auto" w:sz="4" w:space="0"/>
              <w:left w:val="single" w:color="auto" w:sz="4" w:space="0"/>
              <w:bottom w:val="single" w:color="auto" w:sz="4" w:space="0"/>
              <w:right w:val="single" w:color="auto" w:sz="4" w:space="0"/>
            </w:tcBorders>
            <w:vAlign w:val="center"/>
          </w:tcPr>
          <w:p w14:paraId="77FF0A51">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2463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6C6B7709">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BDDE58F">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417EAC2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2149" w:type="dxa"/>
            <w:tcBorders>
              <w:top w:val="single" w:color="auto" w:sz="4" w:space="0"/>
              <w:left w:val="single" w:color="auto" w:sz="4" w:space="0"/>
              <w:bottom w:val="single" w:color="auto" w:sz="4" w:space="0"/>
              <w:right w:val="single" w:color="auto" w:sz="4" w:space="0"/>
            </w:tcBorders>
            <w:vAlign w:val="center"/>
          </w:tcPr>
          <w:p w14:paraId="4E850A7D">
            <w:pPr>
              <w:spacing w:line="200" w:lineRule="exact"/>
              <w:rPr>
                <w:rFonts w:ascii="仿宋" w:hAnsi="仿宋" w:eastAsia="仿宋" w:cs="宋体"/>
                <w:color w:val="auto"/>
                <w:sz w:val="20"/>
                <w:szCs w:val="20"/>
              </w:rPr>
            </w:pPr>
            <w:r>
              <w:rPr>
                <w:rFonts w:hint="eastAsia" w:ascii="仿宋" w:hAnsi="仿宋" w:eastAsia="仿宋"/>
                <w:color w:val="auto"/>
                <w:sz w:val="20"/>
                <w:szCs w:val="20"/>
              </w:rPr>
              <w:t>国家安全教育</w:t>
            </w:r>
          </w:p>
        </w:tc>
        <w:tc>
          <w:tcPr>
            <w:tcW w:w="1013" w:type="dxa"/>
            <w:tcBorders>
              <w:top w:val="single" w:color="auto" w:sz="4" w:space="0"/>
              <w:left w:val="single" w:color="auto" w:sz="4" w:space="0"/>
              <w:bottom w:val="single" w:color="auto" w:sz="4" w:space="0"/>
              <w:right w:val="single" w:color="auto" w:sz="4" w:space="0"/>
            </w:tcBorders>
            <w:vAlign w:val="center"/>
          </w:tcPr>
          <w:p w14:paraId="1C73533B">
            <w:pPr>
              <w:jc w:val="center"/>
              <w:rPr>
                <w:rFonts w:ascii="仿宋_GB2312" w:hAnsi="宋体" w:eastAsia="仿宋_GB2312" w:cs="宋体"/>
                <w:color w:val="auto"/>
                <w:sz w:val="20"/>
                <w:szCs w:val="20"/>
              </w:rPr>
            </w:pPr>
            <w:r>
              <w:rPr>
                <w:rFonts w:hint="eastAsia" w:ascii="仿宋_GB2312" w:eastAsia="仿宋_GB2312"/>
                <w:color w:val="auto"/>
                <w:sz w:val="20"/>
                <w:szCs w:val="20"/>
              </w:rPr>
              <w:t>0001010006</w:t>
            </w:r>
          </w:p>
        </w:tc>
        <w:tc>
          <w:tcPr>
            <w:tcW w:w="480" w:type="dxa"/>
            <w:tcBorders>
              <w:top w:val="single" w:color="auto" w:sz="4" w:space="0"/>
              <w:left w:val="single" w:color="auto" w:sz="4" w:space="0"/>
              <w:bottom w:val="single" w:color="auto" w:sz="4" w:space="0"/>
              <w:right w:val="single" w:color="auto" w:sz="4" w:space="0"/>
            </w:tcBorders>
            <w:vAlign w:val="center"/>
          </w:tcPr>
          <w:p w14:paraId="26A035D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0F92293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5CCFD83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4F35B9B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4AC8D9D1">
            <w:pPr>
              <w:widowControl/>
              <w:spacing w:line="200" w:lineRule="exact"/>
              <w:jc w:val="center"/>
              <w:rPr>
                <w:rFonts w:ascii="仿宋" w:hAnsi="仿宋" w:eastAsia="仿宋" w:cs="宋体"/>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66BB1720">
            <w:pPr>
              <w:widowControl/>
              <w:spacing w:line="200" w:lineRule="exact"/>
              <w:jc w:val="center"/>
              <w:rPr>
                <w:rFonts w:ascii="仿宋" w:hAnsi="仿宋" w:eastAsia="仿宋" w:cs="宋体"/>
                <w:color w:val="auto"/>
                <w:w w:val="80"/>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E5163CA">
            <w:pPr>
              <w:widowControl/>
              <w:spacing w:line="200" w:lineRule="exact"/>
              <w:jc w:val="center"/>
              <w:rPr>
                <w:rFonts w:ascii="仿宋" w:hAnsi="仿宋" w:eastAsia="仿宋" w:cs="宋体"/>
                <w:color w:val="auto"/>
                <w:w w:val="80"/>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514ECDDE">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32D4FDC8">
            <w:pPr>
              <w:widowControl/>
              <w:spacing w:line="200" w:lineRule="exact"/>
              <w:jc w:val="center"/>
              <w:rPr>
                <w:rFonts w:ascii="仿宋" w:hAnsi="仿宋" w:eastAsia="仿宋" w:cs="宋体"/>
                <w:color w:val="auto"/>
                <w:w w:val="80"/>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4192B020">
            <w:pPr>
              <w:widowControl/>
              <w:spacing w:line="200" w:lineRule="exact"/>
              <w:jc w:val="center"/>
              <w:rPr>
                <w:rFonts w:ascii="仿宋" w:hAnsi="仿宋" w:eastAsia="仿宋" w:cs="宋体"/>
                <w:color w:val="auto"/>
                <w:w w:val="80"/>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7F69DEC">
            <w:pPr>
              <w:widowControl/>
              <w:spacing w:line="200" w:lineRule="exact"/>
              <w:jc w:val="center"/>
              <w:rPr>
                <w:rFonts w:ascii="仿宋" w:hAnsi="仿宋" w:eastAsia="仿宋" w:cs="宋体"/>
                <w:color w:val="auto"/>
                <w:w w:val="80"/>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4C2F99AD">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639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F1FA75A">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697671E4">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352DFB0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149" w:type="dxa"/>
            <w:tcBorders>
              <w:top w:val="single" w:color="auto" w:sz="4" w:space="0"/>
              <w:left w:val="single" w:color="auto" w:sz="4" w:space="0"/>
              <w:bottom w:val="single" w:color="auto" w:sz="4" w:space="0"/>
              <w:right w:val="single" w:color="auto" w:sz="4" w:space="0"/>
            </w:tcBorders>
            <w:vAlign w:val="center"/>
          </w:tcPr>
          <w:p w14:paraId="49684B2F">
            <w:pPr>
              <w:spacing w:line="200" w:lineRule="exact"/>
              <w:rPr>
                <w:rFonts w:ascii="仿宋" w:hAnsi="仿宋" w:eastAsia="仿宋" w:cs="宋体"/>
                <w:color w:val="auto"/>
                <w:sz w:val="20"/>
                <w:szCs w:val="20"/>
              </w:rPr>
            </w:pPr>
            <w:r>
              <w:rPr>
                <w:rFonts w:hint="eastAsia" w:ascii="仿宋" w:hAnsi="仿宋" w:eastAsia="仿宋"/>
                <w:color w:val="auto"/>
                <w:sz w:val="20"/>
                <w:szCs w:val="20"/>
              </w:rPr>
              <w:t>党史国史（选择性必修）</w:t>
            </w:r>
          </w:p>
        </w:tc>
        <w:tc>
          <w:tcPr>
            <w:tcW w:w="1013" w:type="dxa"/>
            <w:tcBorders>
              <w:top w:val="single" w:color="auto" w:sz="4" w:space="0"/>
              <w:left w:val="single" w:color="auto" w:sz="4" w:space="0"/>
              <w:bottom w:val="single" w:color="auto" w:sz="4" w:space="0"/>
              <w:right w:val="single" w:color="auto" w:sz="4" w:space="0"/>
            </w:tcBorders>
            <w:vAlign w:val="center"/>
          </w:tcPr>
          <w:p w14:paraId="614198C0">
            <w:pPr>
              <w:jc w:val="center"/>
              <w:rPr>
                <w:rFonts w:ascii="仿宋_GB2312" w:hAnsi="宋体" w:eastAsia="仿宋_GB2312" w:cs="宋体"/>
                <w:color w:val="auto"/>
                <w:sz w:val="20"/>
                <w:szCs w:val="20"/>
              </w:rPr>
            </w:pPr>
            <w:r>
              <w:rPr>
                <w:rFonts w:hint="eastAsia" w:ascii="仿宋_GB2312" w:eastAsia="仿宋_GB2312"/>
                <w:color w:val="auto"/>
                <w:sz w:val="20"/>
                <w:szCs w:val="20"/>
              </w:rPr>
              <w:t>0001010002-5</w:t>
            </w:r>
          </w:p>
        </w:tc>
        <w:tc>
          <w:tcPr>
            <w:tcW w:w="480" w:type="dxa"/>
            <w:tcBorders>
              <w:top w:val="single" w:color="auto" w:sz="4" w:space="0"/>
              <w:left w:val="single" w:color="auto" w:sz="4" w:space="0"/>
              <w:bottom w:val="single" w:color="auto" w:sz="4" w:space="0"/>
              <w:right w:val="single" w:color="auto" w:sz="4" w:space="0"/>
            </w:tcBorders>
            <w:vAlign w:val="center"/>
          </w:tcPr>
          <w:p w14:paraId="404281E6">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715F541F">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3F0B16AB">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7FB5AEC4">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130A707A">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　</w:t>
            </w:r>
          </w:p>
        </w:tc>
        <w:tc>
          <w:tcPr>
            <w:tcW w:w="266" w:type="dxa"/>
            <w:tcBorders>
              <w:top w:val="single" w:color="auto" w:sz="4" w:space="0"/>
              <w:left w:val="single" w:color="auto" w:sz="4" w:space="0"/>
              <w:bottom w:val="single" w:color="auto" w:sz="4" w:space="0"/>
              <w:right w:val="single" w:color="auto" w:sz="4" w:space="0"/>
            </w:tcBorders>
            <w:vAlign w:val="center"/>
          </w:tcPr>
          <w:p w14:paraId="0358D955">
            <w:pPr>
              <w:spacing w:line="200" w:lineRule="exact"/>
              <w:jc w:val="center"/>
              <w:rPr>
                <w:rFonts w:ascii="仿宋" w:hAnsi="仿宋" w:eastAsia="仿宋" w:cs="宋体"/>
                <w:color w:val="auto"/>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7EC9391">
            <w:pPr>
              <w:spacing w:line="200" w:lineRule="exact"/>
              <w:jc w:val="center"/>
              <w:rPr>
                <w:rFonts w:ascii="仿宋" w:hAnsi="仿宋" w:eastAsia="仿宋" w:cs="宋体"/>
                <w:color w:val="auto"/>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34EE0D21">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　</w:t>
            </w:r>
          </w:p>
        </w:tc>
        <w:tc>
          <w:tcPr>
            <w:tcW w:w="425" w:type="dxa"/>
            <w:tcBorders>
              <w:top w:val="single" w:color="auto" w:sz="4" w:space="0"/>
              <w:left w:val="single" w:color="auto" w:sz="4" w:space="0"/>
              <w:bottom w:val="single" w:color="auto" w:sz="4" w:space="0"/>
              <w:right w:val="single" w:color="auto" w:sz="4" w:space="0"/>
            </w:tcBorders>
            <w:vAlign w:val="center"/>
          </w:tcPr>
          <w:p w14:paraId="31481458">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1　</w:t>
            </w:r>
          </w:p>
        </w:tc>
        <w:tc>
          <w:tcPr>
            <w:tcW w:w="317" w:type="dxa"/>
            <w:tcBorders>
              <w:top w:val="single" w:color="auto" w:sz="4" w:space="0"/>
              <w:left w:val="single" w:color="auto" w:sz="4" w:space="0"/>
              <w:bottom w:val="single" w:color="auto" w:sz="4" w:space="0"/>
              <w:right w:val="single" w:color="auto" w:sz="4" w:space="0"/>
            </w:tcBorders>
            <w:vAlign w:val="center"/>
          </w:tcPr>
          <w:p w14:paraId="4B7B2B3B">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　</w:t>
            </w:r>
          </w:p>
        </w:tc>
        <w:tc>
          <w:tcPr>
            <w:tcW w:w="480" w:type="dxa"/>
            <w:tcBorders>
              <w:top w:val="single" w:color="auto" w:sz="4" w:space="0"/>
              <w:left w:val="single" w:color="auto" w:sz="4" w:space="0"/>
              <w:bottom w:val="single" w:color="auto" w:sz="4" w:space="0"/>
              <w:right w:val="single" w:color="auto" w:sz="4" w:space="0"/>
            </w:tcBorders>
            <w:vAlign w:val="center"/>
          </w:tcPr>
          <w:p w14:paraId="737627DD">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　</w:t>
            </w:r>
          </w:p>
        </w:tc>
        <w:tc>
          <w:tcPr>
            <w:tcW w:w="729" w:type="dxa"/>
            <w:tcBorders>
              <w:top w:val="single" w:color="auto" w:sz="4" w:space="0"/>
              <w:left w:val="single" w:color="auto" w:sz="4" w:space="0"/>
              <w:bottom w:val="single" w:color="auto" w:sz="4" w:space="0"/>
              <w:right w:val="single" w:color="auto" w:sz="4" w:space="0"/>
            </w:tcBorders>
            <w:vAlign w:val="center"/>
          </w:tcPr>
          <w:p w14:paraId="06F0D3C3">
            <w:pPr>
              <w:spacing w:line="200" w:lineRule="exact"/>
              <w:jc w:val="center"/>
              <w:rPr>
                <w:rFonts w:ascii="仿宋" w:hAnsi="仿宋" w:eastAsia="仿宋" w:cs="宋体"/>
                <w:color w:val="auto"/>
                <w:sz w:val="20"/>
                <w:szCs w:val="20"/>
              </w:rPr>
            </w:pPr>
            <w:r>
              <w:rPr>
                <w:rFonts w:hint="eastAsia" w:ascii="仿宋" w:hAnsi="仿宋" w:eastAsia="仿宋"/>
                <w:color w:val="auto"/>
                <w:sz w:val="20"/>
                <w:szCs w:val="20"/>
              </w:rPr>
              <w:t>C</w:t>
            </w:r>
          </w:p>
        </w:tc>
      </w:tr>
      <w:tr w14:paraId="7E88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A21E73C">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35111CE">
            <w:pPr>
              <w:widowControl/>
              <w:jc w:val="left"/>
              <w:rPr>
                <w:rFonts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562EE64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2149" w:type="dxa"/>
            <w:tcBorders>
              <w:top w:val="single" w:color="auto" w:sz="4" w:space="0"/>
              <w:left w:val="single" w:color="auto" w:sz="4" w:space="0"/>
              <w:bottom w:val="single" w:color="auto" w:sz="4" w:space="0"/>
              <w:right w:val="single" w:color="auto" w:sz="4" w:space="0"/>
            </w:tcBorders>
            <w:vAlign w:val="center"/>
          </w:tcPr>
          <w:p w14:paraId="782EF3D6">
            <w:pPr>
              <w:spacing w:line="200" w:lineRule="exact"/>
              <w:rPr>
                <w:rFonts w:ascii="仿宋" w:hAnsi="仿宋" w:eastAsia="仿宋" w:cs="宋体"/>
                <w:color w:val="auto"/>
                <w:sz w:val="20"/>
                <w:szCs w:val="20"/>
              </w:rPr>
            </w:pPr>
            <w:r>
              <w:rPr>
                <w:rFonts w:hint="eastAsia" w:ascii="仿宋" w:hAnsi="仿宋" w:eastAsia="仿宋"/>
                <w:color w:val="auto"/>
                <w:sz w:val="20"/>
                <w:szCs w:val="20"/>
              </w:rPr>
              <w:t>大学英语（一）</w:t>
            </w:r>
          </w:p>
        </w:tc>
        <w:tc>
          <w:tcPr>
            <w:tcW w:w="1013" w:type="dxa"/>
            <w:tcBorders>
              <w:top w:val="single" w:color="auto" w:sz="4" w:space="0"/>
              <w:left w:val="single" w:color="auto" w:sz="4" w:space="0"/>
              <w:bottom w:val="single" w:color="auto" w:sz="4" w:space="0"/>
              <w:right w:val="single" w:color="auto" w:sz="4" w:space="0"/>
            </w:tcBorders>
            <w:vAlign w:val="center"/>
          </w:tcPr>
          <w:p w14:paraId="36FA37A8">
            <w:pPr>
              <w:jc w:val="center"/>
              <w:rPr>
                <w:rFonts w:ascii="仿宋_GB2312" w:hAnsi="宋体" w:eastAsia="仿宋_GB2312" w:cs="宋体"/>
                <w:color w:val="auto"/>
                <w:sz w:val="20"/>
                <w:szCs w:val="20"/>
              </w:rPr>
            </w:pPr>
            <w:r>
              <w:rPr>
                <w:rFonts w:hint="eastAsia" w:ascii="仿宋_GB2312" w:eastAsia="仿宋_GB2312"/>
                <w:color w:val="auto"/>
                <w:sz w:val="20"/>
                <w:szCs w:val="20"/>
              </w:rPr>
              <w:t>0001020004</w:t>
            </w:r>
          </w:p>
        </w:tc>
        <w:tc>
          <w:tcPr>
            <w:tcW w:w="480" w:type="dxa"/>
            <w:tcBorders>
              <w:top w:val="single" w:color="auto" w:sz="4" w:space="0"/>
              <w:left w:val="single" w:color="auto" w:sz="4" w:space="0"/>
              <w:bottom w:val="single" w:color="auto" w:sz="4" w:space="0"/>
              <w:right w:val="single" w:color="auto" w:sz="4" w:space="0"/>
            </w:tcBorders>
            <w:vAlign w:val="center"/>
          </w:tcPr>
          <w:p w14:paraId="66E99A9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5DF9042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79" w:type="dxa"/>
            <w:tcBorders>
              <w:top w:val="single" w:color="auto" w:sz="4" w:space="0"/>
              <w:left w:val="single" w:color="auto" w:sz="4" w:space="0"/>
              <w:bottom w:val="single" w:color="auto" w:sz="4" w:space="0"/>
              <w:right w:val="single" w:color="auto" w:sz="4" w:space="0"/>
            </w:tcBorders>
            <w:vAlign w:val="center"/>
          </w:tcPr>
          <w:p w14:paraId="7DBECE2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80" w:type="dxa"/>
            <w:tcBorders>
              <w:top w:val="single" w:color="auto" w:sz="4" w:space="0"/>
              <w:left w:val="single" w:color="auto" w:sz="4" w:space="0"/>
              <w:bottom w:val="single" w:color="auto" w:sz="4" w:space="0"/>
              <w:right w:val="single" w:color="auto" w:sz="4" w:space="0"/>
            </w:tcBorders>
            <w:vAlign w:val="center"/>
          </w:tcPr>
          <w:p w14:paraId="4112B20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50</w:t>
            </w:r>
          </w:p>
        </w:tc>
        <w:tc>
          <w:tcPr>
            <w:tcW w:w="480" w:type="dxa"/>
            <w:tcBorders>
              <w:top w:val="single" w:color="auto" w:sz="4" w:space="0"/>
              <w:left w:val="single" w:color="auto" w:sz="4" w:space="0"/>
              <w:bottom w:val="single" w:color="auto" w:sz="4" w:space="0"/>
              <w:right w:val="single" w:color="auto" w:sz="4" w:space="0"/>
            </w:tcBorders>
            <w:vAlign w:val="center"/>
          </w:tcPr>
          <w:p w14:paraId="216D0B2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266" w:type="dxa"/>
            <w:tcBorders>
              <w:top w:val="single" w:color="auto" w:sz="4" w:space="0"/>
              <w:left w:val="single" w:color="auto" w:sz="4" w:space="0"/>
              <w:bottom w:val="single" w:color="auto" w:sz="4" w:space="0"/>
              <w:right w:val="single" w:color="auto" w:sz="4" w:space="0"/>
            </w:tcBorders>
            <w:vAlign w:val="center"/>
          </w:tcPr>
          <w:p w14:paraId="389A759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0" w:type="dxa"/>
            <w:tcBorders>
              <w:top w:val="single" w:color="auto" w:sz="4" w:space="0"/>
              <w:left w:val="single" w:color="auto" w:sz="4" w:space="0"/>
              <w:bottom w:val="single" w:color="auto" w:sz="4" w:space="0"/>
              <w:right w:val="single" w:color="auto" w:sz="4" w:space="0"/>
            </w:tcBorders>
            <w:vAlign w:val="center"/>
          </w:tcPr>
          <w:p w14:paraId="25F80D1C">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4F299F82">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B6E8ADE">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77293106">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3701DF5">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6BC2054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201A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1633A7E3">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50E35273">
            <w:pPr>
              <w:widowControl/>
              <w:jc w:val="left"/>
              <w:rPr>
                <w:rFonts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749D8C2A">
            <w:pPr>
              <w:widowControl/>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798F1BAB">
            <w:pPr>
              <w:spacing w:line="200" w:lineRule="exact"/>
              <w:rPr>
                <w:rFonts w:ascii="仿宋" w:hAnsi="仿宋" w:eastAsia="仿宋" w:cs="宋体"/>
                <w:color w:val="auto"/>
                <w:sz w:val="20"/>
                <w:szCs w:val="20"/>
              </w:rPr>
            </w:pPr>
            <w:r>
              <w:rPr>
                <w:rFonts w:hint="eastAsia" w:ascii="仿宋" w:hAnsi="仿宋" w:eastAsia="仿宋"/>
                <w:color w:val="auto"/>
                <w:sz w:val="20"/>
                <w:szCs w:val="20"/>
              </w:rPr>
              <w:t>大学英语（二）</w:t>
            </w:r>
          </w:p>
        </w:tc>
        <w:tc>
          <w:tcPr>
            <w:tcW w:w="1013" w:type="dxa"/>
            <w:tcBorders>
              <w:top w:val="single" w:color="auto" w:sz="4" w:space="0"/>
              <w:left w:val="single" w:color="auto" w:sz="4" w:space="0"/>
              <w:bottom w:val="single" w:color="auto" w:sz="4" w:space="0"/>
              <w:right w:val="single" w:color="auto" w:sz="4" w:space="0"/>
            </w:tcBorders>
            <w:vAlign w:val="center"/>
          </w:tcPr>
          <w:p w14:paraId="3F334911">
            <w:pPr>
              <w:jc w:val="center"/>
              <w:rPr>
                <w:rFonts w:ascii="仿宋_GB2312" w:hAnsi="宋体" w:eastAsia="仿宋_GB2312" w:cs="宋体"/>
                <w:color w:val="auto"/>
                <w:sz w:val="20"/>
                <w:szCs w:val="20"/>
              </w:rPr>
            </w:pPr>
            <w:r>
              <w:rPr>
                <w:rFonts w:hint="eastAsia" w:ascii="仿宋_GB2312" w:eastAsia="仿宋_GB2312"/>
                <w:color w:val="auto"/>
                <w:sz w:val="20"/>
                <w:szCs w:val="20"/>
              </w:rPr>
              <w:t>0001020005</w:t>
            </w:r>
          </w:p>
        </w:tc>
        <w:tc>
          <w:tcPr>
            <w:tcW w:w="480" w:type="dxa"/>
            <w:tcBorders>
              <w:top w:val="single" w:color="auto" w:sz="4" w:space="0"/>
              <w:left w:val="single" w:color="auto" w:sz="4" w:space="0"/>
              <w:bottom w:val="single" w:color="auto" w:sz="4" w:space="0"/>
              <w:right w:val="single" w:color="auto" w:sz="4" w:space="0"/>
            </w:tcBorders>
            <w:vAlign w:val="center"/>
          </w:tcPr>
          <w:p w14:paraId="297C5DD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1390F7C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79" w:type="dxa"/>
            <w:tcBorders>
              <w:top w:val="single" w:color="auto" w:sz="4" w:space="0"/>
              <w:left w:val="single" w:color="auto" w:sz="4" w:space="0"/>
              <w:bottom w:val="single" w:color="auto" w:sz="4" w:space="0"/>
              <w:right w:val="single" w:color="auto" w:sz="4" w:space="0"/>
            </w:tcBorders>
            <w:vAlign w:val="center"/>
          </w:tcPr>
          <w:p w14:paraId="5948048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64</w:t>
            </w:r>
          </w:p>
        </w:tc>
        <w:tc>
          <w:tcPr>
            <w:tcW w:w="480" w:type="dxa"/>
            <w:tcBorders>
              <w:top w:val="single" w:color="auto" w:sz="4" w:space="0"/>
              <w:left w:val="single" w:color="auto" w:sz="4" w:space="0"/>
              <w:bottom w:val="single" w:color="auto" w:sz="4" w:space="0"/>
              <w:right w:val="single" w:color="auto" w:sz="4" w:space="0"/>
            </w:tcBorders>
            <w:vAlign w:val="center"/>
          </w:tcPr>
          <w:p w14:paraId="4488CA7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50</w:t>
            </w:r>
          </w:p>
        </w:tc>
        <w:tc>
          <w:tcPr>
            <w:tcW w:w="480" w:type="dxa"/>
            <w:tcBorders>
              <w:top w:val="single" w:color="auto" w:sz="4" w:space="0"/>
              <w:left w:val="single" w:color="auto" w:sz="4" w:space="0"/>
              <w:bottom w:val="single" w:color="auto" w:sz="4" w:space="0"/>
              <w:right w:val="single" w:color="auto" w:sz="4" w:space="0"/>
            </w:tcBorders>
            <w:vAlign w:val="center"/>
          </w:tcPr>
          <w:p w14:paraId="2178E12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266" w:type="dxa"/>
            <w:tcBorders>
              <w:top w:val="single" w:color="auto" w:sz="4" w:space="0"/>
              <w:left w:val="single" w:color="auto" w:sz="4" w:space="0"/>
              <w:bottom w:val="single" w:color="auto" w:sz="4" w:space="0"/>
              <w:right w:val="single" w:color="auto" w:sz="4" w:space="0"/>
            </w:tcBorders>
            <w:vAlign w:val="center"/>
          </w:tcPr>
          <w:p w14:paraId="1E630B66">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0CFB91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79" w:type="dxa"/>
            <w:tcBorders>
              <w:top w:val="single" w:color="auto" w:sz="4" w:space="0"/>
              <w:left w:val="single" w:color="auto" w:sz="4" w:space="0"/>
              <w:bottom w:val="single" w:color="auto" w:sz="4" w:space="0"/>
              <w:right w:val="single" w:color="auto" w:sz="4" w:space="0"/>
            </w:tcBorders>
            <w:vAlign w:val="center"/>
          </w:tcPr>
          <w:p w14:paraId="0AD57F92">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2998600">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63FE265D">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9EA0B99">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6E38A20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298E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57AE729">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819BFB4">
            <w:pPr>
              <w:widowControl/>
              <w:jc w:val="left"/>
              <w:rPr>
                <w:rFonts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40DA640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149" w:type="dxa"/>
            <w:tcBorders>
              <w:top w:val="single" w:color="auto" w:sz="4" w:space="0"/>
              <w:left w:val="single" w:color="auto" w:sz="4" w:space="0"/>
              <w:bottom w:val="single" w:color="auto" w:sz="4" w:space="0"/>
              <w:right w:val="single" w:color="auto" w:sz="4" w:space="0"/>
            </w:tcBorders>
            <w:vAlign w:val="center"/>
          </w:tcPr>
          <w:p w14:paraId="2E6148F9">
            <w:pPr>
              <w:spacing w:line="200" w:lineRule="exact"/>
              <w:rPr>
                <w:rFonts w:ascii="仿宋" w:hAnsi="仿宋" w:eastAsia="仿宋" w:cs="宋体"/>
                <w:color w:val="auto"/>
                <w:sz w:val="20"/>
                <w:szCs w:val="20"/>
              </w:rPr>
            </w:pPr>
            <w:r>
              <w:rPr>
                <w:rFonts w:hint="eastAsia" w:ascii="仿宋" w:hAnsi="仿宋" w:eastAsia="仿宋"/>
                <w:color w:val="auto"/>
                <w:sz w:val="20"/>
                <w:szCs w:val="20"/>
              </w:rPr>
              <w:t>大学体育（一）</w:t>
            </w:r>
          </w:p>
        </w:tc>
        <w:tc>
          <w:tcPr>
            <w:tcW w:w="1013" w:type="dxa"/>
            <w:tcBorders>
              <w:top w:val="single" w:color="auto" w:sz="4" w:space="0"/>
              <w:left w:val="single" w:color="auto" w:sz="4" w:space="0"/>
              <w:bottom w:val="single" w:color="auto" w:sz="4" w:space="0"/>
              <w:right w:val="single" w:color="auto" w:sz="4" w:space="0"/>
            </w:tcBorders>
            <w:vAlign w:val="center"/>
          </w:tcPr>
          <w:p w14:paraId="55C93CF6">
            <w:pPr>
              <w:jc w:val="center"/>
              <w:rPr>
                <w:rFonts w:ascii="仿宋_GB2312" w:hAnsi="宋体" w:eastAsia="仿宋_GB2312" w:cs="宋体"/>
                <w:color w:val="auto"/>
                <w:sz w:val="20"/>
                <w:szCs w:val="20"/>
              </w:rPr>
            </w:pPr>
            <w:r>
              <w:rPr>
                <w:rFonts w:hint="eastAsia" w:ascii="仿宋_GB2312" w:eastAsia="仿宋_GB2312"/>
                <w:color w:val="auto"/>
                <w:sz w:val="20"/>
                <w:szCs w:val="20"/>
              </w:rPr>
              <w:t>0001020006</w:t>
            </w:r>
          </w:p>
        </w:tc>
        <w:tc>
          <w:tcPr>
            <w:tcW w:w="480" w:type="dxa"/>
            <w:tcBorders>
              <w:top w:val="single" w:color="auto" w:sz="4" w:space="0"/>
              <w:left w:val="single" w:color="auto" w:sz="4" w:space="0"/>
              <w:bottom w:val="single" w:color="auto" w:sz="4" w:space="0"/>
              <w:right w:val="single" w:color="auto" w:sz="4" w:space="0"/>
            </w:tcBorders>
            <w:vAlign w:val="center"/>
          </w:tcPr>
          <w:p w14:paraId="5320701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1B9FE43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614F932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0" w:type="dxa"/>
            <w:tcBorders>
              <w:top w:val="single" w:color="auto" w:sz="4" w:space="0"/>
              <w:left w:val="single" w:color="auto" w:sz="4" w:space="0"/>
              <w:bottom w:val="single" w:color="auto" w:sz="4" w:space="0"/>
              <w:right w:val="single" w:color="auto" w:sz="4" w:space="0"/>
            </w:tcBorders>
            <w:vAlign w:val="center"/>
          </w:tcPr>
          <w:p w14:paraId="3C14D60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0" w:type="dxa"/>
            <w:tcBorders>
              <w:top w:val="single" w:color="auto" w:sz="4" w:space="0"/>
              <w:left w:val="single" w:color="auto" w:sz="4" w:space="0"/>
              <w:bottom w:val="single" w:color="auto" w:sz="4" w:space="0"/>
              <w:right w:val="single" w:color="auto" w:sz="4" w:space="0"/>
            </w:tcBorders>
            <w:vAlign w:val="center"/>
          </w:tcPr>
          <w:p w14:paraId="249893C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266" w:type="dxa"/>
            <w:tcBorders>
              <w:top w:val="single" w:color="auto" w:sz="4" w:space="0"/>
              <w:left w:val="single" w:color="auto" w:sz="4" w:space="0"/>
              <w:bottom w:val="single" w:color="auto" w:sz="4" w:space="0"/>
              <w:right w:val="single" w:color="auto" w:sz="4" w:space="0"/>
            </w:tcBorders>
            <w:vAlign w:val="center"/>
          </w:tcPr>
          <w:p w14:paraId="555E547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top w:val="single" w:color="auto" w:sz="4" w:space="0"/>
              <w:left w:val="single" w:color="auto" w:sz="4" w:space="0"/>
              <w:bottom w:val="single" w:color="auto" w:sz="4" w:space="0"/>
              <w:right w:val="single" w:color="auto" w:sz="4" w:space="0"/>
            </w:tcBorders>
            <w:vAlign w:val="center"/>
          </w:tcPr>
          <w:p w14:paraId="377DE82F">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6CC6DA4B">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50DC60C">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078C7A54">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6E0DE99">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216D362F">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47EB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552747F">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5A8BC194">
            <w:pPr>
              <w:widowControl/>
              <w:jc w:val="left"/>
              <w:rPr>
                <w:rFonts w:ascii="仿宋" w:hAnsi="仿宋" w:eastAsia="仿宋" w:cs="宋体"/>
                <w:b/>
                <w:color w:val="auto"/>
                <w:kern w:val="0"/>
                <w:sz w:val="20"/>
                <w:szCs w:val="20"/>
              </w:rPr>
            </w:pPr>
          </w:p>
        </w:tc>
        <w:tc>
          <w:tcPr>
            <w:tcW w:w="283" w:type="dxa"/>
            <w:vMerge w:val="continue"/>
            <w:tcBorders>
              <w:left w:val="single" w:color="auto" w:sz="4" w:space="0"/>
              <w:right w:val="single" w:color="auto" w:sz="4" w:space="0"/>
            </w:tcBorders>
            <w:vAlign w:val="center"/>
          </w:tcPr>
          <w:p w14:paraId="2DE9A0A2">
            <w:pPr>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116FA272">
            <w:pPr>
              <w:spacing w:line="200" w:lineRule="exact"/>
              <w:rPr>
                <w:rFonts w:ascii="仿宋" w:hAnsi="仿宋" w:eastAsia="仿宋" w:cs="宋体"/>
                <w:color w:val="auto"/>
                <w:sz w:val="20"/>
                <w:szCs w:val="20"/>
              </w:rPr>
            </w:pPr>
            <w:r>
              <w:rPr>
                <w:rFonts w:hint="eastAsia" w:ascii="仿宋" w:hAnsi="仿宋" w:eastAsia="仿宋"/>
                <w:color w:val="auto"/>
                <w:sz w:val="20"/>
                <w:szCs w:val="20"/>
              </w:rPr>
              <w:t>大学体育（二）</w:t>
            </w:r>
          </w:p>
        </w:tc>
        <w:tc>
          <w:tcPr>
            <w:tcW w:w="1013" w:type="dxa"/>
            <w:tcBorders>
              <w:top w:val="single" w:color="auto" w:sz="4" w:space="0"/>
              <w:left w:val="single" w:color="auto" w:sz="4" w:space="0"/>
              <w:bottom w:val="single" w:color="auto" w:sz="4" w:space="0"/>
              <w:right w:val="single" w:color="auto" w:sz="4" w:space="0"/>
            </w:tcBorders>
            <w:vAlign w:val="center"/>
          </w:tcPr>
          <w:p w14:paraId="7A6AFE1C">
            <w:pPr>
              <w:jc w:val="center"/>
              <w:rPr>
                <w:rFonts w:ascii="仿宋_GB2312" w:hAnsi="宋体" w:eastAsia="仿宋_GB2312" w:cs="宋体"/>
                <w:color w:val="auto"/>
                <w:sz w:val="20"/>
                <w:szCs w:val="20"/>
              </w:rPr>
            </w:pPr>
            <w:r>
              <w:rPr>
                <w:rFonts w:hint="eastAsia" w:ascii="仿宋_GB2312" w:eastAsia="仿宋_GB2312"/>
                <w:color w:val="auto"/>
                <w:sz w:val="20"/>
                <w:szCs w:val="20"/>
              </w:rPr>
              <w:t>0001020007</w:t>
            </w:r>
          </w:p>
        </w:tc>
        <w:tc>
          <w:tcPr>
            <w:tcW w:w="480" w:type="dxa"/>
            <w:tcBorders>
              <w:top w:val="single" w:color="auto" w:sz="4" w:space="0"/>
              <w:left w:val="single" w:color="auto" w:sz="4" w:space="0"/>
              <w:bottom w:val="single" w:color="auto" w:sz="4" w:space="0"/>
              <w:right w:val="single" w:color="auto" w:sz="4" w:space="0"/>
            </w:tcBorders>
            <w:vAlign w:val="center"/>
          </w:tcPr>
          <w:p w14:paraId="32C4E7D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26EA4E0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47C092F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0" w:type="dxa"/>
            <w:tcBorders>
              <w:top w:val="single" w:color="auto" w:sz="4" w:space="0"/>
              <w:left w:val="single" w:color="auto" w:sz="4" w:space="0"/>
              <w:bottom w:val="single" w:color="auto" w:sz="4" w:space="0"/>
              <w:right w:val="single" w:color="auto" w:sz="4" w:space="0"/>
            </w:tcBorders>
            <w:vAlign w:val="center"/>
          </w:tcPr>
          <w:p w14:paraId="7E37BB0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80" w:type="dxa"/>
            <w:tcBorders>
              <w:top w:val="single" w:color="auto" w:sz="4" w:space="0"/>
              <w:left w:val="single" w:color="auto" w:sz="4" w:space="0"/>
              <w:bottom w:val="single" w:color="auto" w:sz="4" w:space="0"/>
              <w:right w:val="single" w:color="auto" w:sz="4" w:space="0"/>
            </w:tcBorders>
            <w:vAlign w:val="center"/>
          </w:tcPr>
          <w:p w14:paraId="44C31B9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266" w:type="dxa"/>
            <w:tcBorders>
              <w:top w:val="single" w:color="auto" w:sz="4" w:space="0"/>
              <w:left w:val="single" w:color="auto" w:sz="4" w:space="0"/>
              <w:bottom w:val="single" w:color="auto" w:sz="4" w:space="0"/>
              <w:right w:val="single" w:color="auto" w:sz="4" w:space="0"/>
            </w:tcBorders>
            <w:vAlign w:val="center"/>
          </w:tcPr>
          <w:p w14:paraId="5B016F5B">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FC4E2C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6422599B">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942ACF0">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309BF500">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CF83BA7">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4273641B">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2F67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3F45EF88">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5ADDDCC5">
            <w:pPr>
              <w:widowControl/>
              <w:jc w:val="left"/>
              <w:rPr>
                <w:rFonts w:ascii="仿宋" w:hAnsi="仿宋" w:eastAsia="仿宋" w:cs="宋体"/>
                <w:b/>
                <w:color w:val="auto"/>
                <w:kern w:val="0"/>
                <w:sz w:val="20"/>
                <w:szCs w:val="20"/>
              </w:rPr>
            </w:pPr>
          </w:p>
        </w:tc>
        <w:tc>
          <w:tcPr>
            <w:tcW w:w="283" w:type="dxa"/>
            <w:vMerge w:val="continue"/>
            <w:tcBorders>
              <w:left w:val="single" w:color="auto" w:sz="4" w:space="0"/>
              <w:right w:val="single" w:color="auto" w:sz="4" w:space="0"/>
            </w:tcBorders>
            <w:vAlign w:val="center"/>
          </w:tcPr>
          <w:p w14:paraId="5181EB24">
            <w:pPr>
              <w:widowControl/>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4B3F8955">
            <w:pPr>
              <w:spacing w:line="200" w:lineRule="exact"/>
              <w:rPr>
                <w:rFonts w:ascii="仿宋" w:hAnsi="仿宋" w:eastAsia="仿宋" w:cs="宋体"/>
                <w:color w:val="auto"/>
                <w:sz w:val="20"/>
                <w:szCs w:val="20"/>
              </w:rPr>
            </w:pPr>
            <w:r>
              <w:rPr>
                <w:rFonts w:hint="eastAsia" w:ascii="仿宋" w:hAnsi="仿宋" w:eastAsia="仿宋"/>
                <w:color w:val="auto"/>
                <w:sz w:val="20"/>
                <w:szCs w:val="20"/>
              </w:rPr>
              <w:t>大学体育（三）</w:t>
            </w:r>
          </w:p>
        </w:tc>
        <w:tc>
          <w:tcPr>
            <w:tcW w:w="1013" w:type="dxa"/>
            <w:tcBorders>
              <w:top w:val="single" w:color="auto" w:sz="4" w:space="0"/>
              <w:left w:val="single" w:color="auto" w:sz="4" w:space="0"/>
              <w:bottom w:val="single" w:color="auto" w:sz="4" w:space="0"/>
              <w:right w:val="single" w:color="auto" w:sz="4" w:space="0"/>
            </w:tcBorders>
            <w:vAlign w:val="center"/>
          </w:tcPr>
          <w:p w14:paraId="2E639299">
            <w:pPr>
              <w:jc w:val="center"/>
              <w:rPr>
                <w:rFonts w:ascii="仿宋_GB2312" w:hAnsi="宋体" w:eastAsia="仿宋_GB2312" w:cs="宋体"/>
                <w:color w:val="auto"/>
                <w:sz w:val="20"/>
                <w:szCs w:val="20"/>
              </w:rPr>
            </w:pPr>
            <w:r>
              <w:rPr>
                <w:rFonts w:hint="eastAsia" w:ascii="仿宋_GB2312" w:eastAsia="仿宋_GB2312"/>
                <w:color w:val="auto"/>
                <w:sz w:val="20"/>
                <w:szCs w:val="20"/>
              </w:rPr>
              <w:t>0001020015</w:t>
            </w:r>
          </w:p>
        </w:tc>
        <w:tc>
          <w:tcPr>
            <w:tcW w:w="480" w:type="dxa"/>
            <w:tcBorders>
              <w:top w:val="single" w:color="auto" w:sz="4" w:space="0"/>
              <w:left w:val="single" w:color="auto" w:sz="4" w:space="0"/>
              <w:bottom w:val="single" w:color="auto" w:sz="4" w:space="0"/>
              <w:right w:val="single" w:color="auto" w:sz="4" w:space="0"/>
            </w:tcBorders>
            <w:vAlign w:val="center"/>
          </w:tcPr>
          <w:p w14:paraId="34D7741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386BF63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0EC4212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480" w:type="dxa"/>
            <w:tcBorders>
              <w:top w:val="single" w:color="auto" w:sz="4" w:space="0"/>
              <w:left w:val="single" w:color="auto" w:sz="4" w:space="0"/>
              <w:bottom w:val="single" w:color="auto" w:sz="4" w:space="0"/>
              <w:right w:val="single" w:color="auto" w:sz="4" w:space="0"/>
            </w:tcBorders>
            <w:vAlign w:val="center"/>
          </w:tcPr>
          <w:p w14:paraId="3F62C0A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top w:val="single" w:color="auto" w:sz="4" w:space="0"/>
              <w:left w:val="single" w:color="auto" w:sz="4" w:space="0"/>
              <w:bottom w:val="single" w:color="auto" w:sz="4" w:space="0"/>
              <w:right w:val="single" w:color="auto" w:sz="4" w:space="0"/>
            </w:tcBorders>
            <w:vAlign w:val="center"/>
          </w:tcPr>
          <w:p w14:paraId="3FC09A4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66" w:type="dxa"/>
            <w:tcBorders>
              <w:top w:val="single" w:color="auto" w:sz="4" w:space="0"/>
              <w:left w:val="single" w:color="auto" w:sz="4" w:space="0"/>
              <w:bottom w:val="single" w:color="auto" w:sz="4" w:space="0"/>
              <w:right w:val="single" w:color="auto" w:sz="4" w:space="0"/>
            </w:tcBorders>
            <w:vAlign w:val="center"/>
          </w:tcPr>
          <w:p w14:paraId="3F7730B4">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5DD42D7">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65F601A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1397295D">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68ADA4E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EBD1AF9">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0A741D4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0C3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351D4D76">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1397D240">
            <w:pPr>
              <w:widowControl/>
              <w:jc w:val="left"/>
              <w:rPr>
                <w:rFonts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786A430E">
            <w:pPr>
              <w:widowControl/>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0906BC8C">
            <w:pPr>
              <w:spacing w:line="200" w:lineRule="exact"/>
              <w:rPr>
                <w:rFonts w:ascii="仿宋" w:hAnsi="仿宋" w:eastAsia="仿宋" w:cs="宋体"/>
                <w:color w:val="auto"/>
                <w:sz w:val="20"/>
                <w:szCs w:val="20"/>
              </w:rPr>
            </w:pPr>
            <w:r>
              <w:rPr>
                <w:rFonts w:hint="eastAsia" w:ascii="仿宋" w:hAnsi="仿宋" w:eastAsia="仿宋"/>
                <w:color w:val="auto"/>
                <w:sz w:val="20"/>
                <w:szCs w:val="20"/>
              </w:rPr>
              <w:t>大学体育（四）</w:t>
            </w:r>
          </w:p>
        </w:tc>
        <w:tc>
          <w:tcPr>
            <w:tcW w:w="1013" w:type="dxa"/>
            <w:tcBorders>
              <w:top w:val="single" w:color="auto" w:sz="4" w:space="0"/>
              <w:left w:val="single" w:color="auto" w:sz="4" w:space="0"/>
              <w:bottom w:val="single" w:color="auto" w:sz="4" w:space="0"/>
              <w:right w:val="single" w:color="auto" w:sz="4" w:space="0"/>
            </w:tcBorders>
            <w:vAlign w:val="center"/>
          </w:tcPr>
          <w:p w14:paraId="2FF8CEFF">
            <w:pPr>
              <w:jc w:val="center"/>
              <w:rPr>
                <w:rFonts w:ascii="仿宋_GB2312" w:hAnsi="宋体" w:eastAsia="仿宋_GB2312" w:cs="宋体"/>
                <w:color w:val="auto"/>
                <w:sz w:val="20"/>
                <w:szCs w:val="20"/>
              </w:rPr>
            </w:pPr>
            <w:r>
              <w:rPr>
                <w:rFonts w:hint="eastAsia" w:ascii="仿宋_GB2312" w:eastAsia="仿宋_GB2312"/>
                <w:color w:val="auto"/>
                <w:sz w:val="20"/>
                <w:szCs w:val="20"/>
              </w:rPr>
              <w:t>0001020016</w:t>
            </w:r>
          </w:p>
        </w:tc>
        <w:tc>
          <w:tcPr>
            <w:tcW w:w="480" w:type="dxa"/>
            <w:tcBorders>
              <w:top w:val="single" w:color="auto" w:sz="4" w:space="0"/>
              <w:left w:val="single" w:color="auto" w:sz="4" w:space="0"/>
              <w:bottom w:val="single" w:color="auto" w:sz="4" w:space="0"/>
              <w:right w:val="single" w:color="auto" w:sz="4" w:space="0"/>
            </w:tcBorders>
            <w:vAlign w:val="center"/>
          </w:tcPr>
          <w:p w14:paraId="5366347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176314B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6FFED00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480" w:type="dxa"/>
            <w:tcBorders>
              <w:top w:val="single" w:color="auto" w:sz="4" w:space="0"/>
              <w:left w:val="single" w:color="auto" w:sz="4" w:space="0"/>
              <w:bottom w:val="single" w:color="auto" w:sz="4" w:space="0"/>
              <w:right w:val="single" w:color="auto" w:sz="4" w:space="0"/>
            </w:tcBorders>
            <w:vAlign w:val="center"/>
          </w:tcPr>
          <w:p w14:paraId="77ADAEB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top w:val="single" w:color="auto" w:sz="4" w:space="0"/>
              <w:left w:val="single" w:color="auto" w:sz="4" w:space="0"/>
              <w:bottom w:val="single" w:color="auto" w:sz="4" w:space="0"/>
              <w:right w:val="single" w:color="auto" w:sz="4" w:space="0"/>
            </w:tcBorders>
            <w:vAlign w:val="center"/>
          </w:tcPr>
          <w:p w14:paraId="599868E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66" w:type="dxa"/>
            <w:tcBorders>
              <w:top w:val="single" w:color="auto" w:sz="4" w:space="0"/>
              <w:left w:val="single" w:color="auto" w:sz="4" w:space="0"/>
              <w:bottom w:val="single" w:color="auto" w:sz="4" w:space="0"/>
              <w:right w:val="single" w:color="auto" w:sz="4" w:space="0"/>
            </w:tcBorders>
            <w:vAlign w:val="center"/>
          </w:tcPr>
          <w:p w14:paraId="6E6019AE">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FCD4F32">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5C7707B4">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D70C9C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317" w:type="dxa"/>
            <w:tcBorders>
              <w:top w:val="single" w:color="auto" w:sz="4" w:space="0"/>
              <w:left w:val="single" w:color="auto" w:sz="4" w:space="0"/>
              <w:bottom w:val="single" w:color="auto" w:sz="4" w:space="0"/>
              <w:right w:val="single" w:color="auto" w:sz="4" w:space="0"/>
            </w:tcBorders>
            <w:vAlign w:val="center"/>
          </w:tcPr>
          <w:p w14:paraId="02E5987B">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7BA7EFF">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1E337D4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187A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1F1C58AC">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249F439">
            <w:pPr>
              <w:widowControl/>
              <w:jc w:val="left"/>
              <w:rPr>
                <w:rFonts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6579830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9</w:t>
            </w:r>
          </w:p>
        </w:tc>
        <w:tc>
          <w:tcPr>
            <w:tcW w:w="2149" w:type="dxa"/>
            <w:tcBorders>
              <w:top w:val="single" w:color="auto" w:sz="4" w:space="0"/>
              <w:left w:val="single" w:color="auto" w:sz="4" w:space="0"/>
              <w:bottom w:val="single" w:color="auto" w:sz="4" w:space="0"/>
              <w:right w:val="single" w:color="auto" w:sz="4" w:space="0"/>
            </w:tcBorders>
            <w:vAlign w:val="center"/>
          </w:tcPr>
          <w:p w14:paraId="43B00492">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信息技术基础（一）</w:t>
            </w:r>
          </w:p>
        </w:tc>
        <w:tc>
          <w:tcPr>
            <w:tcW w:w="1013" w:type="dxa"/>
            <w:vMerge w:val="restart"/>
            <w:tcBorders>
              <w:top w:val="single" w:color="auto" w:sz="4" w:space="0"/>
              <w:left w:val="single" w:color="auto" w:sz="4" w:space="0"/>
              <w:right w:val="single" w:color="auto" w:sz="4" w:space="0"/>
            </w:tcBorders>
            <w:vAlign w:val="center"/>
          </w:tcPr>
          <w:p w14:paraId="69B3C404">
            <w:pPr>
              <w:jc w:val="center"/>
              <w:rPr>
                <w:rFonts w:ascii="仿宋_GB2312" w:hAnsi="宋体" w:eastAsia="仿宋_GB2312" w:cs="宋体"/>
                <w:color w:val="auto"/>
                <w:sz w:val="20"/>
                <w:szCs w:val="20"/>
              </w:rPr>
            </w:pPr>
            <w:r>
              <w:rPr>
                <w:rFonts w:hint="eastAsia" w:ascii="仿宋_GB2312" w:eastAsia="仿宋_GB2312"/>
                <w:color w:val="auto"/>
                <w:sz w:val="20"/>
                <w:szCs w:val="20"/>
              </w:rPr>
              <w:t>0001020008</w:t>
            </w:r>
          </w:p>
        </w:tc>
        <w:tc>
          <w:tcPr>
            <w:tcW w:w="480" w:type="dxa"/>
            <w:vMerge w:val="restart"/>
            <w:tcBorders>
              <w:top w:val="single" w:color="auto" w:sz="4" w:space="0"/>
              <w:left w:val="single" w:color="auto" w:sz="4" w:space="0"/>
              <w:right w:val="single" w:color="auto" w:sz="4" w:space="0"/>
            </w:tcBorders>
            <w:vAlign w:val="center"/>
          </w:tcPr>
          <w:p w14:paraId="136DB02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vMerge w:val="restart"/>
            <w:tcBorders>
              <w:top w:val="single" w:color="auto" w:sz="4" w:space="0"/>
              <w:left w:val="single" w:color="auto" w:sz="4" w:space="0"/>
              <w:right w:val="single" w:color="auto" w:sz="4" w:space="0"/>
            </w:tcBorders>
            <w:vAlign w:val="center"/>
          </w:tcPr>
          <w:p w14:paraId="54A1686B">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3</w:t>
            </w:r>
          </w:p>
        </w:tc>
        <w:tc>
          <w:tcPr>
            <w:tcW w:w="479" w:type="dxa"/>
            <w:vMerge w:val="restart"/>
            <w:tcBorders>
              <w:top w:val="single" w:color="auto" w:sz="4" w:space="0"/>
              <w:left w:val="single" w:color="auto" w:sz="4" w:space="0"/>
              <w:right w:val="single" w:color="auto" w:sz="4" w:space="0"/>
            </w:tcBorders>
            <w:vAlign w:val="center"/>
          </w:tcPr>
          <w:p w14:paraId="4600B847">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48</w:t>
            </w:r>
          </w:p>
        </w:tc>
        <w:tc>
          <w:tcPr>
            <w:tcW w:w="480" w:type="dxa"/>
            <w:vMerge w:val="restart"/>
            <w:tcBorders>
              <w:top w:val="single" w:color="auto" w:sz="4" w:space="0"/>
              <w:left w:val="single" w:color="auto" w:sz="4" w:space="0"/>
              <w:right w:val="single" w:color="auto" w:sz="4" w:space="0"/>
            </w:tcBorders>
            <w:vAlign w:val="center"/>
          </w:tcPr>
          <w:p w14:paraId="1E3D414C">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32</w:t>
            </w:r>
          </w:p>
        </w:tc>
        <w:tc>
          <w:tcPr>
            <w:tcW w:w="480" w:type="dxa"/>
            <w:vMerge w:val="restart"/>
            <w:tcBorders>
              <w:top w:val="single" w:color="auto" w:sz="4" w:space="0"/>
              <w:left w:val="single" w:color="auto" w:sz="4" w:space="0"/>
              <w:right w:val="single" w:color="auto" w:sz="4" w:space="0"/>
            </w:tcBorders>
            <w:vAlign w:val="center"/>
          </w:tcPr>
          <w:p w14:paraId="1569ED6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66" w:type="dxa"/>
            <w:tcBorders>
              <w:top w:val="single" w:color="auto" w:sz="4" w:space="0"/>
              <w:left w:val="single" w:color="auto" w:sz="4" w:space="0"/>
              <w:bottom w:val="single" w:color="auto" w:sz="4" w:space="0"/>
              <w:right w:val="single" w:color="auto" w:sz="4" w:space="0"/>
            </w:tcBorders>
            <w:vAlign w:val="center"/>
          </w:tcPr>
          <w:p w14:paraId="47900E3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top w:val="single" w:color="auto" w:sz="4" w:space="0"/>
              <w:left w:val="single" w:color="auto" w:sz="4" w:space="0"/>
              <w:bottom w:val="single" w:color="auto" w:sz="4" w:space="0"/>
              <w:right w:val="single" w:color="auto" w:sz="4" w:space="0"/>
            </w:tcBorders>
            <w:vAlign w:val="center"/>
          </w:tcPr>
          <w:p w14:paraId="056A50B5">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3F9B7605">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5AEB606">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15810C4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223CC54">
            <w:pPr>
              <w:widowControl/>
              <w:spacing w:line="200" w:lineRule="exact"/>
              <w:jc w:val="center"/>
              <w:rPr>
                <w:rFonts w:ascii="仿宋" w:hAnsi="仿宋" w:eastAsia="仿宋" w:cs="宋体"/>
                <w:color w:val="auto"/>
                <w:kern w:val="0"/>
                <w:sz w:val="20"/>
                <w:szCs w:val="20"/>
              </w:rPr>
            </w:pPr>
          </w:p>
        </w:tc>
        <w:tc>
          <w:tcPr>
            <w:tcW w:w="729" w:type="dxa"/>
            <w:vMerge w:val="restart"/>
            <w:tcBorders>
              <w:top w:val="single" w:color="auto" w:sz="4" w:space="0"/>
              <w:left w:val="single" w:color="auto" w:sz="4" w:space="0"/>
              <w:right w:val="single" w:color="auto" w:sz="4" w:space="0"/>
            </w:tcBorders>
            <w:vAlign w:val="center"/>
          </w:tcPr>
          <w:p w14:paraId="403BBDD7">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5F3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4B801725">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5B95AA3">
            <w:pPr>
              <w:widowControl/>
              <w:jc w:val="left"/>
              <w:rPr>
                <w:rFonts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5BA47657">
            <w:pPr>
              <w:widowControl/>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78247219">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信息技术基础（二）</w:t>
            </w:r>
          </w:p>
        </w:tc>
        <w:tc>
          <w:tcPr>
            <w:tcW w:w="1013" w:type="dxa"/>
            <w:vMerge w:val="continue"/>
            <w:tcBorders>
              <w:left w:val="single" w:color="auto" w:sz="4" w:space="0"/>
              <w:bottom w:val="single" w:color="auto" w:sz="4" w:space="0"/>
              <w:right w:val="single" w:color="auto" w:sz="4" w:space="0"/>
            </w:tcBorders>
            <w:vAlign w:val="center"/>
          </w:tcPr>
          <w:p w14:paraId="6E95C0BD">
            <w:pPr>
              <w:widowControl/>
              <w:spacing w:line="200" w:lineRule="exact"/>
              <w:jc w:val="center"/>
              <w:rPr>
                <w:rFonts w:ascii="仿宋" w:hAnsi="仿宋" w:eastAsia="仿宋" w:cs="宋体"/>
                <w:color w:val="auto"/>
                <w:kern w:val="0"/>
                <w:sz w:val="20"/>
                <w:szCs w:val="20"/>
                <w:highlight w:val="yellow"/>
              </w:rPr>
            </w:pPr>
          </w:p>
        </w:tc>
        <w:tc>
          <w:tcPr>
            <w:tcW w:w="480" w:type="dxa"/>
            <w:vMerge w:val="continue"/>
            <w:tcBorders>
              <w:left w:val="single" w:color="auto" w:sz="4" w:space="0"/>
              <w:bottom w:val="single" w:color="auto" w:sz="4" w:space="0"/>
              <w:right w:val="single" w:color="auto" w:sz="4" w:space="0"/>
            </w:tcBorders>
            <w:vAlign w:val="center"/>
          </w:tcPr>
          <w:p w14:paraId="4538BE6D">
            <w:pPr>
              <w:widowControl/>
              <w:spacing w:line="200" w:lineRule="exact"/>
              <w:jc w:val="center"/>
              <w:rPr>
                <w:rFonts w:ascii="仿宋" w:hAnsi="仿宋" w:eastAsia="仿宋" w:cs="宋体"/>
                <w:color w:val="auto"/>
                <w:kern w:val="0"/>
                <w:sz w:val="20"/>
                <w:szCs w:val="20"/>
              </w:rPr>
            </w:pPr>
          </w:p>
        </w:tc>
        <w:tc>
          <w:tcPr>
            <w:tcW w:w="426" w:type="dxa"/>
            <w:vMerge w:val="continue"/>
            <w:tcBorders>
              <w:left w:val="single" w:color="auto" w:sz="4" w:space="0"/>
              <w:bottom w:val="single" w:color="auto" w:sz="4" w:space="0"/>
              <w:right w:val="single" w:color="auto" w:sz="4" w:space="0"/>
            </w:tcBorders>
            <w:vAlign w:val="center"/>
          </w:tcPr>
          <w:p w14:paraId="60A1D686">
            <w:pPr>
              <w:widowControl/>
              <w:spacing w:line="200" w:lineRule="exact"/>
              <w:jc w:val="center"/>
              <w:rPr>
                <w:rFonts w:ascii="仿宋" w:hAnsi="仿宋" w:eastAsia="仿宋" w:cs="宋体"/>
                <w:color w:val="auto"/>
                <w:kern w:val="0"/>
                <w:sz w:val="20"/>
                <w:szCs w:val="20"/>
              </w:rPr>
            </w:pPr>
          </w:p>
        </w:tc>
        <w:tc>
          <w:tcPr>
            <w:tcW w:w="479" w:type="dxa"/>
            <w:vMerge w:val="continue"/>
            <w:tcBorders>
              <w:left w:val="single" w:color="auto" w:sz="4" w:space="0"/>
              <w:bottom w:val="single" w:color="auto" w:sz="4" w:space="0"/>
              <w:right w:val="single" w:color="auto" w:sz="4" w:space="0"/>
            </w:tcBorders>
            <w:vAlign w:val="center"/>
          </w:tcPr>
          <w:p w14:paraId="0E35FD8D">
            <w:pPr>
              <w:widowControl/>
              <w:spacing w:line="200" w:lineRule="exact"/>
              <w:jc w:val="center"/>
              <w:rPr>
                <w:rFonts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72560E35">
            <w:pPr>
              <w:widowControl/>
              <w:spacing w:line="200" w:lineRule="exact"/>
              <w:jc w:val="center"/>
              <w:rPr>
                <w:rFonts w:ascii="仿宋" w:hAnsi="仿宋" w:eastAsia="仿宋" w:cs="宋体"/>
                <w:color w:val="auto"/>
                <w:kern w:val="0"/>
                <w:sz w:val="20"/>
                <w:szCs w:val="20"/>
              </w:rPr>
            </w:pPr>
          </w:p>
        </w:tc>
        <w:tc>
          <w:tcPr>
            <w:tcW w:w="480" w:type="dxa"/>
            <w:vMerge w:val="continue"/>
            <w:tcBorders>
              <w:left w:val="single" w:color="auto" w:sz="4" w:space="0"/>
              <w:bottom w:val="single" w:color="auto" w:sz="4" w:space="0"/>
              <w:right w:val="single" w:color="auto" w:sz="4" w:space="0"/>
            </w:tcBorders>
            <w:vAlign w:val="center"/>
          </w:tcPr>
          <w:p w14:paraId="532EB734">
            <w:pPr>
              <w:widowControl/>
              <w:spacing w:line="200" w:lineRule="exact"/>
              <w:jc w:val="center"/>
              <w:rPr>
                <w:rFonts w:ascii="仿宋" w:hAnsi="仿宋" w:eastAsia="仿宋" w:cs="宋体"/>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0A90C35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8E55BD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23810838">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01A7058">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5B02B171">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C9B18F8">
            <w:pPr>
              <w:widowControl/>
              <w:spacing w:line="200" w:lineRule="exact"/>
              <w:jc w:val="center"/>
              <w:rPr>
                <w:rFonts w:ascii="仿宋" w:hAnsi="仿宋" w:eastAsia="仿宋" w:cs="宋体"/>
                <w:color w:val="auto"/>
                <w:kern w:val="0"/>
                <w:sz w:val="20"/>
                <w:szCs w:val="20"/>
              </w:rPr>
            </w:pPr>
          </w:p>
        </w:tc>
        <w:tc>
          <w:tcPr>
            <w:tcW w:w="729" w:type="dxa"/>
            <w:vMerge w:val="continue"/>
            <w:tcBorders>
              <w:left w:val="single" w:color="auto" w:sz="4" w:space="0"/>
              <w:bottom w:val="single" w:color="auto" w:sz="4" w:space="0"/>
              <w:right w:val="single" w:color="auto" w:sz="4" w:space="0"/>
            </w:tcBorders>
            <w:vAlign w:val="center"/>
          </w:tcPr>
          <w:p w14:paraId="3FD097A9">
            <w:pPr>
              <w:widowControl/>
              <w:spacing w:line="200" w:lineRule="exact"/>
              <w:jc w:val="center"/>
              <w:rPr>
                <w:rFonts w:ascii="仿宋" w:hAnsi="仿宋" w:eastAsia="仿宋" w:cs="宋体"/>
                <w:color w:val="auto"/>
                <w:kern w:val="0"/>
                <w:sz w:val="20"/>
                <w:szCs w:val="20"/>
              </w:rPr>
            </w:pPr>
          </w:p>
        </w:tc>
      </w:tr>
      <w:tr w14:paraId="3AD2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A4B076C">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4F314C07">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708C142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10</w:t>
            </w:r>
          </w:p>
        </w:tc>
        <w:tc>
          <w:tcPr>
            <w:tcW w:w="2149" w:type="dxa"/>
            <w:tcBorders>
              <w:top w:val="single" w:color="auto" w:sz="4" w:space="0"/>
              <w:left w:val="single" w:color="auto" w:sz="4" w:space="0"/>
              <w:bottom w:val="single" w:color="auto" w:sz="4" w:space="0"/>
              <w:right w:val="single" w:color="auto" w:sz="4" w:space="0"/>
            </w:tcBorders>
            <w:vAlign w:val="center"/>
          </w:tcPr>
          <w:p w14:paraId="2A20AB6F">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职业生涯规划</w:t>
            </w:r>
          </w:p>
        </w:tc>
        <w:tc>
          <w:tcPr>
            <w:tcW w:w="1013" w:type="dxa"/>
            <w:tcBorders>
              <w:top w:val="single" w:color="auto" w:sz="4" w:space="0"/>
              <w:left w:val="single" w:color="auto" w:sz="4" w:space="0"/>
              <w:bottom w:val="single" w:color="auto" w:sz="4" w:space="0"/>
              <w:right w:val="single" w:color="auto" w:sz="4" w:space="0"/>
            </w:tcBorders>
            <w:vAlign w:val="center"/>
          </w:tcPr>
          <w:p w14:paraId="54A59FF6">
            <w:pPr>
              <w:jc w:val="center"/>
              <w:rPr>
                <w:rFonts w:ascii="仿宋_GB2312" w:hAnsi="宋体" w:eastAsia="仿宋_GB2312" w:cs="宋体"/>
                <w:color w:val="auto"/>
                <w:sz w:val="20"/>
                <w:szCs w:val="20"/>
              </w:rPr>
            </w:pPr>
            <w:r>
              <w:rPr>
                <w:rFonts w:hint="eastAsia" w:ascii="仿宋_GB2312" w:eastAsia="仿宋_GB2312"/>
                <w:color w:val="auto"/>
                <w:sz w:val="20"/>
                <w:szCs w:val="20"/>
              </w:rPr>
              <w:t>0001020009</w:t>
            </w:r>
          </w:p>
        </w:tc>
        <w:tc>
          <w:tcPr>
            <w:tcW w:w="480" w:type="dxa"/>
            <w:tcBorders>
              <w:top w:val="single" w:color="auto" w:sz="4" w:space="0"/>
              <w:left w:val="single" w:color="auto" w:sz="4" w:space="0"/>
              <w:bottom w:val="single" w:color="auto" w:sz="4" w:space="0"/>
              <w:right w:val="single" w:color="auto" w:sz="4" w:space="0"/>
            </w:tcBorders>
            <w:vAlign w:val="center"/>
          </w:tcPr>
          <w:p w14:paraId="6161F5A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61F5D07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0E9A622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077C74B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480" w:type="dxa"/>
            <w:tcBorders>
              <w:top w:val="single" w:color="auto" w:sz="4" w:space="0"/>
              <w:left w:val="single" w:color="auto" w:sz="4" w:space="0"/>
              <w:bottom w:val="single" w:color="auto" w:sz="4" w:space="0"/>
              <w:right w:val="single" w:color="auto" w:sz="4" w:space="0"/>
            </w:tcBorders>
            <w:vAlign w:val="center"/>
          </w:tcPr>
          <w:p w14:paraId="195730D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66" w:type="dxa"/>
            <w:tcBorders>
              <w:top w:val="single" w:color="auto" w:sz="4" w:space="0"/>
              <w:left w:val="single" w:color="auto" w:sz="4" w:space="0"/>
              <w:bottom w:val="single" w:color="auto" w:sz="4" w:space="0"/>
              <w:right w:val="single" w:color="auto" w:sz="4" w:space="0"/>
            </w:tcBorders>
            <w:vAlign w:val="center"/>
          </w:tcPr>
          <w:p w14:paraId="127E05B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0" w:type="dxa"/>
            <w:tcBorders>
              <w:top w:val="single" w:color="auto" w:sz="4" w:space="0"/>
              <w:left w:val="single" w:color="auto" w:sz="4" w:space="0"/>
              <w:bottom w:val="single" w:color="auto" w:sz="4" w:space="0"/>
              <w:right w:val="single" w:color="auto" w:sz="4" w:space="0"/>
            </w:tcBorders>
            <w:vAlign w:val="center"/>
          </w:tcPr>
          <w:p w14:paraId="60F8E9CF">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7C6935C7">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66E9A5E">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25EA1621">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9BA8D5F">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6D2360DD">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202B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2347B85">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185B9D83">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68C8A3F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11</w:t>
            </w:r>
          </w:p>
        </w:tc>
        <w:tc>
          <w:tcPr>
            <w:tcW w:w="2149" w:type="dxa"/>
            <w:tcBorders>
              <w:top w:val="single" w:color="auto" w:sz="4" w:space="0"/>
              <w:left w:val="single" w:color="auto" w:sz="4" w:space="0"/>
              <w:bottom w:val="single" w:color="auto" w:sz="4" w:space="0"/>
              <w:right w:val="single" w:color="auto" w:sz="4" w:space="0"/>
            </w:tcBorders>
            <w:vAlign w:val="center"/>
          </w:tcPr>
          <w:p w14:paraId="27E20893">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就业指导</w:t>
            </w:r>
          </w:p>
        </w:tc>
        <w:tc>
          <w:tcPr>
            <w:tcW w:w="1013" w:type="dxa"/>
            <w:tcBorders>
              <w:top w:val="single" w:color="auto" w:sz="4" w:space="0"/>
              <w:left w:val="single" w:color="auto" w:sz="4" w:space="0"/>
              <w:bottom w:val="single" w:color="auto" w:sz="4" w:space="0"/>
              <w:right w:val="single" w:color="auto" w:sz="4" w:space="0"/>
            </w:tcBorders>
            <w:vAlign w:val="center"/>
          </w:tcPr>
          <w:p w14:paraId="1CDBFDE8">
            <w:pPr>
              <w:jc w:val="center"/>
              <w:rPr>
                <w:rFonts w:ascii="仿宋_GB2312" w:hAnsi="宋体" w:eastAsia="仿宋_GB2312" w:cs="宋体"/>
                <w:color w:val="auto"/>
                <w:sz w:val="20"/>
                <w:szCs w:val="20"/>
              </w:rPr>
            </w:pPr>
            <w:r>
              <w:rPr>
                <w:rFonts w:hint="eastAsia" w:ascii="仿宋_GB2312" w:eastAsia="仿宋_GB2312"/>
                <w:color w:val="auto"/>
                <w:sz w:val="20"/>
                <w:szCs w:val="20"/>
              </w:rPr>
              <w:t>0001020010</w:t>
            </w:r>
          </w:p>
        </w:tc>
        <w:tc>
          <w:tcPr>
            <w:tcW w:w="480" w:type="dxa"/>
            <w:tcBorders>
              <w:top w:val="single" w:color="auto" w:sz="4" w:space="0"/>
              <w:left w:val="single" w:color="auto" w:sz="4" w:space="0"/>
              <w:bottom w:val="single" w:color="auto" w:sz="4" w:space="0"/>
              <w:right w:val="single" w:color="auto" w:sz="4" w:space="0"/>
            </w:tcBorders>
            <w:vAlign w:val="center"/>
          </w:tcPr>
          <w:p w14:paraId="3BB2167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51C560E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7FA732C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22</w:t>
            </w:r>
          </w:p>
        </w:tc>
        <w:tc>
          <w:tcPr>
            <w:tcW w:w="480" w:type="dxa"/>
            <w:tcBorders>
              <w:top w:val="single" w:color="auto" w:sz="4" w:space="0"/>
              <w:left w:val="single" w:color="auto" w:sz="4" w:space="0"/>
              <w:bottom w:val="single" w:color="auto" w:sz="4" w:space="0"/>
              <w:right w:val="single" w:color="auto" w:sz="4" w:space="0"/>
            </w:tcBorders>
            <w:vAlign w:val="center"/>
          </w:tcPr>
          <w:p w14:paraId="52B67E99">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2F9D1B6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266" w:type="dxa"/>
            <w:tcBorders>
              <w:top w:val="single" w:color="auto" w:sz="4" w:space="0"/>
              <w:left w:val="single" w:color="auto" w:sz="4" w:space="0"/>
              <w:bottom w:val="single" w:color="auto" w:sz="4" w:space="0"/>
              <w:right w:val="single" w:color="auto" w:sz="4" w:space="0"/>
            </w:tcBorders>
            <w:vAlign w:val="center"/>
          </w:tcPr>
          <w:p w14:paraId="5D26BA47">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781A64A">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691101AC">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B25C4B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317" w:type="dxa"/>
            <w:tcBorders>
              <w:top w:val="single" w:color="auto" w:sz="4" w:space="0"/>
              <w:left w:val="single" w:color="auto" w:sz="4" w:space="0"/>
              <w:bottom w:val="single" w:color="auto" w:sz="4" w:space="0"/>
              <w:right w:val="single" w:color="auto" w:sz="4" w:space="0"/>
            </w:tcBorders>
            <w:vAlign w:val="center"/>
          </w:tcPr>
          <w:p w14:paraId="017FC7E0">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771B094">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3CAF3AE2">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1130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376D1DD4">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7B76FBC">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1A0A3FC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12</w:t>
            </w:r>
          </w:p>
        </w:tc>
        <w:tc>
          <w:tcPr>
            <w:tcW w:w="2149" w:type="dxa"/>
            <w:tcBorders>
              <w:top w:val="single" w:color="auto" w:sz="4" w:space="0"/>
              <w:left w:val="single" w:color="auto" w:sz="4" w:space="0"/>
              <w:bottom w:val="single" w:color="auto" w:sz="4" w:space="0"/>
              <w:right w:val="single" w:color="auto" w:sz="4" w:space="0"/>
            </w:tcBorders>
            <w:vAlign w:val="center"/>
          </w:tcPr>
          <w:p w14:paraId="1B6416E8">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军事理论</w:t>
            </w:r>
          </w:p>
        </w:tc>
        <w:tc>
          <w:tcPr>
            <w:tcW w:w="1013" w:type="dxa"/>
            <w:tcBorders>
              <w:top w:val="single" w:color="auto" w:sz="4" w:space="0"/>
              <w:left w:val="single" w:color="auto" w:sz="4" w:space="0"/>
              <w:bottom w:val="single" w:color="auto" w:sz="4" w:space="0"/>
              <w:right w:val="single" w:color="auto" w:sz="4" w:space="0"/>
            </w:tcBorders>
            <w:vAlign w:val="center"/>
          </w:tcPr>
          <w:p w14:paraId="13A26523">
            <w:pPr>
              <w:jc w:val="center"/>
              <w:rPr>
                <w:rFonts w:ascii="仿宋_GB2312" w:hAnsi="宋体" w:eastAsia="仿宋_GB2312" w:cs="宋体"/>
                <w:color w:val="auto"/>
                <w:sz w:val="20"/>
                <w:szCs w:val="20"/>
              </w:rPr>
            </w:pPr>
            <w:r>
              <w:rPr>
                <w:rFonts w:hint="eastAsia" w:ascii="仿宋_GB2312" w:eastAsia="仿宋_GB2312"/>
                <w:color w:val="auto"/>
                <w:sz w:val="20"/>
                <w:szCs w:val="20"/>
              </w:rPr>
              <w:t>0001010007</w:t>
            </w:r>
          </w:p>
        </w:tc>
        <w:tc>
          <w:tcPr>
            <w:tcW w:w="480" w:type="dxa"/>
            <w:tcBorders>
              <w:top w:val="single" w:color="auto" w:sz="4" w:space="0"/>
              <w:left w:val="single" w:color="auto" w:sz="4" w:space="0"/>
              <w:bottom w:val="single" w:color="auto" w:sz="4" w:space="0"/>
              <w:right w:val="single" w:color="auto" w:sz="4" w:space="0"/>
            </w:tcBorders>
            <w:vAlign w:val="center"/>
          </w:tcPr>
          <w:p w14:paraId="12F7E6E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2883750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40FC5F8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0" w:type="dxa"/>
            <w:tcBorders>
              <w:top w:val="single" w:color="auto" w:sz="4" w:space="0"/>
              <w:left w:val="single" w:color="auto" w:sz="4" w:space="0"/>
              <w:bottom w:val="single" w:color="auto" w:sz="4" w:space="0"/>
              <w:right w:val="single" w:color="auto" w:sz="4" w:space="0"/>
            </w:tcBorders>
            <w:vAlign w:val="center"/>
          </w:tcPr>
          <w:p w14:paraId="52E9471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480" w:type="dxa"/>
            <w:tcBorders>
              <w:top w:val="single" w:color="auto" w:sz="4" w:space="0"/>
              <w:left w:val="single" w:color="auto" w:sz="4" w:space="0"/>
              <w:bottom w:val="single" w:color="auto" w:sz="4" w:space="0"/>
              <w:right w:val="single" w:color="auto" w:sz="4" w:space="0"/>
            </w:tcBorders>
            <w:vAlign w:val="center"/>
          </w:tcPr>
          <w:p w14:paraId="365A1311">
            <w:pPr>
              <w:widowControl/>
              <w:spacing w:line="200" w:lineRule="exact"/>
              <w:jc w:val="center"/>
              <w:rPr>
                <w:rFonts w:ascii="仿宋" w:hAnsi="仿宋" w:eastAsia="仿宋" w:cs="宋体"/>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7C7950E9">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80" w:type="dxa"/>
            <w:tcBorders>
              <w:top w:val="single" w:color="auto" w:sz="4" w:space="0"/>
              <w:left w:val="single" w:color="auto" w:sz="4" w:space="0"/>
              <w:bottom w:val="single" w:color="auto" w:sz="4" w:space="0"/>
              <w:right w:val="single" w:color="auto" w:sz="4" w:space="0"/>
            </w:tcBorders>
            <w:vAlign w:val="center"/>
          </w:tcPr>
          <w:p w14:paraId="0EAD5E91">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55BC7618">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5D55921">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2A24A00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1D4932F">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267E24CA">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1105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3A467247">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B958AE1">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7AAB977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13</w:t>
            </w:r>
          </w:p>
        </w:tc>
        <w:tc>
          <w:tcPr>
            <w:tcW w:w="2149" w:type="dxa"/>
            <w:tcBorders>
              <w:top w:val="single" w:color="auto" w:sz="4" w:space="0"/>
              <w:left w:val="single" w:color="auto" w:sz="4" w:space="0"/>
              <w:bottom w:val="single" w:color="auto" w:sz="4" w:space="0"/>
              <w:right w:val="single" w:color="auto" w:sz="4" w:space="0"/>
            </w:tcBorders>
            <w:vAlign w:val="center"/>
          </w:tcPr>
          <w:p w14:paraId="5878A1FC">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军事技能</w:t>
            </w:r>
          </w:p>
        </w:tc>
        <w:tc>
          <w:tcPr>
            <w:tcW w:w="1013" w:type="dxa"/>
            <w:tcBorders>
              <w:top w:val="single" w:color="auto" w:sz="4" w:space="0"/>
              <w:left w:val="single" w:color="auto" w:sz="4" w:space="0"/>
              <w:bottom w:val="single" w:color="auto" w:sz="4" w:space="0"/>
              <w:right w:val="single" w:color="auto" w:sz="4" w:space="0"/>
            </w:tcBorders>
            <w:vAlign w:val="center"/>
          </w:tcPr>
          <w:p w14:paraId="218FED54">
            <w:pPr>
              <w:jc w:val="center"/>
              <w:rPr>
                <w:rFonts w:ascii="仿宋_GB2312" w:hAnsi="宋体" w:eastAsia="仿宋_GB2312" w:cs="宋体"/>
                <w:color w:val="auto"/>
                <w:sz w:val="20"/>
                <w:szCs w:val="20"/>
              </w:rPr>
            </w:pPr>
            <w:r>
              <w:rPr>
                <w:rFonts w:hint="eastAsia" w:ascii="仿宋_GB2312" w:eastAsia="仿宋_GB2312"/>
                <w:color w:val="auto"/>
                <w:sz w:val="20"/>
                <w:szCs w:val="20"/>
              </w:rPr>
              <w:t>0001030001</w:t>
            </w:r>
          </w:p>
        </w:tc>
        <w:tc>
          <w:tcPr>
            <w:tcW w:w="480" w:type="dxa"/>
            <w:tcBorders>
              <w:top w:val="single" w:color="auto" w:sz="4" w:space="0"/>
              <w:left w:val="single" w:color="auto" w:sz="4" w:space="0"/>
              <w:bottom w:val="single" w:color="auto" w:sz="4" w:space="0"/>
              <w:right w:val="single" w:color="auto" w:sz="4" w:space="0"/>
            </w:tcBorders>
            <w:vAlign w:val="center"/>
          </w:tcPr>
          <w:p w14:paraId="731CE40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26" w:type="dxa"/>
            <w:tcBorders>
              <w:top w:val="single" w:color="auto" w:sz="4" w:space="0"/>
              <w:left w:val="single" w:color="auto" w:sz="4" w:space="0"/>
              <w:bottom w:val="single" w:color="auto" w:sz="4" w:space="0"/>
              <w:right w:val="single" w:color="auto" w:sz="4" w:space="0"/>
            </w:tcBorders>
            <w:vAlign w:val="center"/>
          </w:tcPr>
          <w:p w14:paraId="6FF3FFA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03C240F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112</w:t>
            </w:r>
          </w:p>
        </w:tc>
        <w:tc>
          <w:tcPr>
            <w:tcW w:w="480" w:type="dxa"/>
            <w:tcBorders>
              <w:top w:val="single" w:color="auto" w:sz="4" w:space="0"/>
              <w:left w:val="single" w:color="auto" w:sz="4" w:space="0"/>
              <w:bottom w:val="single" w:color="auto" w:sz="4" w:space="0"/>
              <w:right w:val="single" w:color="auto" w:sz="4" w:space="0"/>
            </w:tcBorders>
            <w:vAlign w:val="center"/>
          </w:tcPr>
          <w:p w14:paraId="608431B3">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25AC22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112</w:t>
            </w:r>
          </w:p>
        </w:tc>
        <w:tc>
          <w:tcPr>
            <w:tcW w:w="266" w:type="dxa"/>
            <w:tcBorders>
              <w:top w:val="single" w:color="auto" w:sz="4" w:space="0"/>
              <w:left w:val="single" w:color="auto" w:sz="4" w:space="0"/>
              <w:bottom w:val="single" w:color="auto" w:sz="4" w:space="0"/>
              <w:right w:val="single" w:color="auto" w:sz="4" w:space="0"/>
            </w:tcBorders>
            <w:vAlign w:val="center"/>
          </w:tcPr>
          <w:p w14:paraId="25C74A6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w:t>
            </w:r>
          </w:p>
        </w:tc>
        <w:tc>
          <w:tcPr>
            <w:tcW w:w="480" w:type="dxa"/>
            <w:tcBorders>
              <w:top w:val="single" w:color="auto" w:sz="4" w:space="0"/>
              <w:left w:val="single" w:color="auto" w:sz="4" w:space="0"/>
              <w:bottom w:val="single" w:color="auto" w:sz="4" w:space="0"/>
              <w:right w:val="single" w:color="auto" w:sz="4" w:space="0"/>
            </w:tcBorders>
            <w:vAlign w:val="center"/>
          </w:tcPr>
          <w:p w14:paraId="6F4CC376">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258D97BB">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CE98734">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3F66873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98E3095">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2FA4B2F4">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16B6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533634D5">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4393C5D">
            <w:pPr>
              <w:widowControl/>
              <w:jc w:val="left"/>
              <w:rPr>
                <w:rFonts w:ascii="仿宋" w:hAnsi="仿宋" w:eastAsia="仿宋" w:cs="宋体"/>
                <w:b/>
                <w:color w:val="auto"/>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3186692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2149" w:type="dxa"/>
            <w:tcBorders>
              <w:top w:val="single" w:color="auto" w:sz="4" w:space="0"/>
              <w:left w:val="single" w:color="auto" w:sz="4" w:space="0"/>
              <w:bottom w:val="single" w:color="auto" w:sz="4" w:space="0"/>
              <w:right w:val="single" w:color="auto" w:sz="4" w:space="0"/>
            </w:tcBorders>
            <w:vAlign w:val="center"/>
          </w:tcPr>
          <w:p w14:paraId="54BDB9C9">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大学生心理健康教育（一）</w:t>
            </w:r>
          </w:p>
        </w:tc>
        <w:tc>
          <w:tcPr>
            <w:tcW w:w="1013" w:type="dxa"/>
            <w:tcBorders>
              <w:top w:val="single" w:color="auto" w:sz="4" w:space="0"/>
              <w:left w:val="single" w:color="auto" w:sz="4" w:space="0"/>
              <w:bottom w:val="single" w:color="auto" w:sz="4" w:space="0"/>
              <w:right w:val="single" w:color="auto" w:sz="4" w:space="0"/>
            </w:tcBorders>
            <w:vAlign w:val="center"/>
          </w:tcPr>
          <w:p w14:paraId="296761B7">
            <w:pPr>
              <w:jc w:val="center"/>
              <w:rPr>
                <w:rFonts w:ascii="仿宋_GB2312" w:hAnsi="宋体" w:eastAsia="仿宋_GB2312" w:cs="宋体"/>
                <w:color w:val="auto"/>
                <w:sz w:val="20"/>
                <w:szCs w:val="20"/>
              </w:rPr>
            </w:pPr>
            <w:r>
              <w:rPr>
                <w:rFonts w:hint="eastAsia" w:ascii="仿宋_GB2312" w:eastAsia="仿宋_GB2312"/>
                <w:color w:val="auto"/>
                <w:sz w:val="20"/>
                <w:szCs w:val="20"/>
              </w:rPr>
              <w:t>0001020011</w:t>
            </w:r>
          </w:p>
        </w:tc>
        <w:tc>
          <w:tcPr>
            <w:tcW w:w="480" w:type="dxa"/>
            <w:tcBorders>
              <w:top w:val="single" w:color="auto" w:sz="4" w:space="0"/>
              <w:left w:val="single" w:color="auto" w:sz="4" w:space="0"/>
              <w:bottom w:val="single" w:color="auto" w:sz="4" w:space="0"/>
              <w:right w:val="single" w:color="auto" w:sz="4" w:space="0"/>
            </w:tcBorders>
            <w:vAlign w:val="center"/>
          </w:tcPr>
          <w:p w14:paraId="62DD07B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628D035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12CC540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7E9F8FC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80" w:type="dxa"/>
            <w:tcBorders>
              <w:top w:val="single" w:color="auto" w:sz="4" w:space="0"/>
              <w:left w:val="single" w:color="auto" w:sz="4" w:space="0"/>
              <w:bottom w:val="single" w:color="auto" w:sz="4" w:space="0"/>
              <w:right w:val="single" w:color="auto" w:sz="4" w:space="0"/>
            </w:tcBorders>
            <w:vAlign w:val="center"/>
          </w:tcPr>
          <w:p w14:paraId="0E8815F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66" w:type="dxa"/>
            <w:tcBorders>
              <w:top w:val="single" w:color="auto" w:sz="4" w:space="0"/>
              <w:left w:val="single" w:color="auto" w:sz="4" w:space="0"/>
              <w:bottom w:val="single" w:color="auto" w:sz="4" w:space="0"/>
              <w:right w:val="single" w:color="auto" w:sz="4" w:space="0"/>
            </w:tcBorders>
            <w:vAlign w:val="center"/>
          </w:tcPr>
          <w:p w14:paraId="05283EC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80" w:type="dxa"/>
            <w:tcBorders>
              <w:top w:val="single" w:color="auto" w:sz="4" w:space="0"/>
              <w:left w:val="single" w:color="auto" w:sz="4" w:space="0"/>
              <w:bottom w:val="single" w:color="auto" w:sz="4" w:space="0"/>
              <w:right w:val="single" w:color="auto" w:sz="4" w:space="0"/>
            </w:tcBorders>
            <w:vAlign w:val="center"/>
          </w:tcPr>
          <w:p w14:paraId="75A60F8A">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6582C248">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EBE3EC5">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3C7C4856">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2D9EF86">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35CE56FF">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2977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E382DC4">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A398386">
            <w:pPr>
              <w:widowControl/>
              <w:jc w:val="left"/>
              <w:rPr>
                <w:rFonts w:ascii="仿宋" w:hAnsi="仿宋" w:eastAsia="仿宋" w:cs="宋体"/>
                <w:b/>
                <w:color w:val="auto"/>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57335F73">
            <w:pPr>
              <w:widowControl/>
              <w:spacing w:line="200" w:lineRule="exact"/>
              <w:jc w:val="center"/>
              <w:rPr>
                <w:rFonts w:ascii="仿宋" w:hAnsi="仿宋" w:eastAsia="仿宋" w:cs="宋体"/>
                <w:color w:val="auto"/>
                <w:kern w:val="0"/>
                <w:sz w:val="20"/>
                <w:szCs w:val="20"/>
              </w:rPr>
            </w:pPr>
          </w:p>
        </w:tc>
        <w:tc>
          <w:tcPr>
            <w:tcW w:w="2149" w:type="dxa"/>
            <w:tcBorders>
              <w:top w:val="single" w:color="auto" w:sz="4" w:space="0"/>
              <w:left w:val="single" w:color="auto" w:sz="4" w:space="0"/>
              <w:bottom w:val="single" w:color="auto" w:sz="4" w:space="0"/>
              <w:right w:val="single" w:color="auto" w:sz="4" w:space="0"/>
            </w:tcBorders>
            <w:vAlign w:val="center"/>
          </w:tcPr>
          <w:p w14:paraId="6F678CF5">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大学生心理健康教育（二）</w:t>
            </w:r>
          </w:p>
        </w:tc>
        <w:tc>
          <w:tcPr>
            <w:tcW w:w="1013" w:type="dxa"/>
            <w:tcBorders>
              <w:top w:val="single" w:color="auto" w:sz="4" w:space="0"/>
              <w:left w:val="single" w:color="auto" w:sz="4" w:space="0"/>
              <w:bottom w:val="single" w:color="auto" w:sz="4" w:space="0"/>
              <w:right w:val="single" w:color="auto" w:sz="4" w:space="0"/>
            </w:tcBorders>
            <w:vAlign w:val="center"/>
          </w:tcPr>
          <w:p w14:paraId="4D1636C1">
            <w:pPr>
              <w:jc w:val="center"/>
              <w:rPr>
                <w:rFonts w:ascii="仿宋_GB2312" w:hAnsi="宋体" w:eastAsia="仿宋_GB2312" w:cs="宋体"/>
                <w:color w:val="auto"/>
                <w:sz w:val="20"/>
                <w:szCs w:val="20"/>
              </w:rPr>
            </w:pPr>
            <w:r>
              <w:rPr>
                <w:rFonts w:hint="eastAsia" w:ascii="仿宋_GB2312" w:eastAsia="仿宋_GB2312"/>
                <w:color w:val="auto"/>
                <w:sz w:val="20"/>
                <w:szCs w:val="20"/>
              </w:rPr>
              <w:t>0001020012</w:t>
            </w:r>
          </w:p>
        </w:tc>
        <w:tc>
          <w:tcPr>
            <w:tcW w:w="480" w:type="dxa"/>
            <w:tcBorders>
              <w:top w:val="single" w:color="auto" w:sz="4" w:space="0"/>
              <w:left w:val="single" w:color="auto" w:sz="4" w:space="0"/>
              <w:bottom w:val="single" w:color="auto" w:sz="4" w:space="0"/>
              <w:right w:val="single" w:color="auto" w:sz="4" w:space="0"/>
            </w:tcBorders>
            <w:vAlign w:val="center"/>
          </w:tcPr>
          <w:p w14:paraId="4BD700B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0C55C8F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2A483AF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7A78E40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80" w:type="dxa"/>
            <w:tcBorders>
              <w:top w:val="single" w:color="auto" w:sz="4" w:space="0"/>
              <w:left w:val="single" w:color="auto" w:sz="4" w:space="0"/>
              <w:bottom w:val="single" w:color="auto" w:sz="4" w:space="0"/>
              <w:right w:val="single" w:color="auto" w:sz="4" w:space="0"/>
            </w:tcBorders>
            <w:vAlign w:val="center"/>
          </w:tcPr>
          <w:p w14:paraId="6E55B19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66" w:type="dxa"/>
            <w:tcBorders>
              <w:top w:val="single" w:color="auto" w:sz="4" w:space="0"/>
              <w:left w:val="single" w:color="auto" w:sz="4" w:space="0"/>
              <w:bottom w:val="single" w:color="auto" w:sz="4" w:space="0"/>
              <w:right w:val="single" w:color="auto" w:sz="4" w:space="0"/>
            </w:tcBorders>
            <w:vAlign w:val="center"/>
          </w:tcPr>
          <w:p w14:paraId="72DCD7B3">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71A5C29">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4E424731">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CDBBE2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317" w:type="dxa"/>
            <w:tcBorders>
              <w:top w:val="single" w:color="auto" w:sz="4" w:space="0"/>
              <w:left w:val="single" w:color="auto" w:sz="4" w:space="0"/>
              <w:bottom w:val="single" w:color="auto" w:sz="4" w:space="0"/>
              <w:right w:val="single" w:color="auto" w:sz="4" w:space="0"/>
            </w:tcBorders>
            <w:vAlign w:val="center"/>
          </w:tcPr>
          <w:p w14:paraId="3A8C605D">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9B15B87">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3069FBD2">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5E88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05B714F">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7574A2C7">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150F543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15</w:t>
            </w:r>
          </w:p>
        </w:tc>
        <w:tc>
          <w:tcPr>
            <w:tcW w:w="2149" w:type="dxa"/>
            <w:tcBorders>
              <w:top w:val="single" w:color="auto" w:sz="4" w:space="0"/>
              <w:left w:val="single" w:color="auto" w:sz="4" w:space="0"/>
              <w:bottom w:val="single" w:color="auto" w:sz="4" w:space="0"/>
              <w:right w:val="single" w:color="auto" w:sz="4" w:space="0"/>
            </w:tcBorders>
            <w:vAlign w:val="center"/>
          </w:tcPr>
          <w:p w14:paraId="14013D4F">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创新创业教育</w:t>
            </w:r>
          </w:p>
        </w:tc>
        <w:tc>
          <w:tcPr>
            <w:tcW w:w="1013" w:type="dxa"/>
            <w:tcBorders>
              <w:top w:val="single" w:color="auto" w:sz="4" w:space="0"/>
              <w:left w:val="single" w:color="auto" w:sz="4" w:space="0"/>
              <w:bottom w:val="single" w:color="auto" w:sz="4" w:space="0"/>
              <w:right w:val="single" w:color="auto" w:sz="4" w:space="0"/>
            </w:tcBorders>
            <w:vAlign w:val="center"/>
          </w:tcPr>
          <w:p w14:paraId="584BBBF6">
            <w:pPr>
              <w:jc w:val="center"/>
              <w:rPr>
                <w:rFonts w:ascii="仿宋_GB2312" w:hAnsi="宋体" w:eastAsia="仿宋_GB2312" w:cs="宋体"/>
                <w:color w:val="auto"/>
                <w:sz w:val="20"/>
                <w:szCs w:val="20"/>
              </w:rPr>
            </w:pPr>
            <w:r>
              <w:rPr>
                <w:rFonts w:hint="eastAsia" w:ascii="仿宋_GB2312" w:eastAsia="仿宋_GB2312"/>
                <w:color w:val="auto"/>
                <w:sz w:val="20"/>
                <w:szCs w:val="20"/>
              </w:rPr>
              <w:t>0001020013</w:t>
            </w:r>
          </w:p>
        </w:tc>
        <w:tc>
          <w:tcPr>
            <w:tcW w:w="480" w:type="dxa"/>
            <w:tcBorders>
              <w:top w:val="single" w:color="auto" w:sz="4" w:space="0"/>
              <w:left w:val="single" w:color="auto" w:sz="4" w:space="0"/>
              <w:bottom w:val="single" w:color="auto" w:sz="4" w:space="0"/>
              <w:right w:val="single" w:color="auto" w:sz="4" w:space="0"/>
            </w:tcBorders>
            <w:vAlign w:val="center"/>
          </w:tcPr>
          <w:p w14:paraId="29F4AFF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657ADDB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5A87688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5DCEF01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73A03F7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66" w:type="dxa"/>
            <w:tcBorders>
              <w:top w:val="single" w:color="auto" w:sz="4" w:space="0"/>
              <w:left w:val="single" w:color="auto" w:sz="4" w:space="0"/>
              <w:bottom w:val="single" w:color="auto" w:sz="4" w:space="0"/>
              <w:right w:val="single" w:color="auto" w:sz="4" w:space="0"/>
            </w:tcBorders>
            <w:vAlign w:val="center"/>
          </w:tcPr>
          <w:p w14:paraId="0CAC391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18F7C4D0">
            <w:pPr>
              <w:widowControl/>
              <w:spacing w:line="200" w:lineRule="exact"/>
              <w:jc w:val="center"/>
              <w:rPr>
                <w:rFonts w:ascii="仿宋" w:hAnsi="仿宋" w:eastAsia="仿宋" w:cs="宋体"/>
                <w:color w:val="auto"/>
                <w:kern w:val="0"/>
                <w:sz w:val="20"/>
                <w:szCs w:val="20"/>
              </w:rPr>
            </w:pPr>
          </w:p>
        </w:tc>
        <w:tc>
          <w:tcPr>
            <w:tcW w:w="479" w:type="dxa"/>
            <w:tcBorders>
              <w:top w:val="single" w:color="auto" w:sz="4" w:space="0"/>
              <w:left w:val="single" w:color="auto" w:sz="4" w:space="0"/>
              <w:bottom w:val="single" w:color="auto" w:sz="4" w:space="0"/>
              <w:right w:val="single" w:color="auto" w:sz="4" w:space="0"/>
            </w:tcBorders>
            <w:vAlign w:val="center"/>
          </w:tcPr>
          <w:p w14:paraId="2E60010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A0EB5C5">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7E4993D0">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0C8C5F0">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43EBB130">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4216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7C958CDD">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FF474B9">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3E24650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149" w:type="dxa"/>
            <w:tcBorders>
              <w:top w:val="single" w:color="auto" w:sz="4" w:space="0"/>
              <w:left w:val="single" w:color="auto" w:sz="4" w:space="0"/>
              <w:bottom w:val="single" w:color="auto" w:sz="4" w:space="0"/>
              <w:right w:val="single" w:color="auto" w:sz="4" w:space="0"/>
            </w:tcBorders>
            <w:vAlign w:val="center"/>
          </w:tcPr>
          <w:p w14:paraId="15112B28">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大学美育</w:t>
            </w:r>
          </w:p>
        </w:tc>
        <w:tc>
          <w:tcPr>
            <w:tcW w:w="1013" w:type="dxa"/>
            <w:tcBorders>
              <w:top w:val="single" w:color="auto" w:sz="4" w:space="0"/>
              <w:left w:val="single" w:color="auto" w:sz="4" w:space="0"/>
              <w:bottom w:val="single" w:color="auto" w:sz="4" w:space="0"/>
              <w:right w:val="single" w:color="auto" w:sz="4" w:space="0"/>
            </w:tcBorders>
            <w:vAlign w:val="center"/>
          </w:tcPr>
          <w:p w14:paraId="36C4DC2C">
            <w:pPr>
              <w:jc w:val="center"/>
              <w:rPr>
                <w:rFonts w:ascii="仿宋_GB2312" w:hAnsi="宋体" w:eastAsia="仿宋_GB2312" w:cs="宋体"/>
                <w:color w:val="auto"/>
                <w:sz w:val="20"/>
                <w:szCs w:val="20"/>
              </w:rPr>
            </w:pPr>
            <w:r>
              <w:rPr>
                <w:rFonts w:hint="eastAsia" w:ascii="仿宋_GB2312" w:eastAsia="仿宋_GB2312"/>
                <w:color w:val="auto"/>
                <w:sz w:val="20"/>
                <w:szCs w:val="20"/>
              </w:rPr>
              <w:t>0001010008</w:t>
            </w:r>
          </w:p>
        </w:tc>
        <w:tc>
          <w:tcPr>
            <w:tcW w:w="480" w:type="dxa"/>
            <w:tcBorders>
              <w:top w:val="single" w:color="auto" w:sz="4" w:space="0"/>
              <w:left w:val="single" w:color="auto" w:sz="4" w:space="0"/>
              <w:bottom w:val="single" w:color="auto" w:sz="4" w:space="0"/>
              <w:right w:val="single" w:color="auto" w:sz="4" w:space="0"/>
            </w:tcBorders>
            <w:vAlign w:val="center"/>
          </w:tcPr>
          <w:p w14:paraId="22C34F0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5A6CEB5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6EF8EF8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07D79A6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7DFEFBB4">
            <w:pPr>
              <w:widowControl/>
              <w:spacing w:line="200" w:lineRule="exact"/>
              <w:jc w:val="center"/>
              <w:rPr>
                <w:rFonts w:ascii="仿宋" w:hAnsi="仿宋" w:eastAsia="仿宋" w:cs="宋体"/>
                <w:color w:val="auto"/>
                <w:kern w:val="0"/>
                <w:sz w:val="20"/>
                <w:szCs w:val="20"/>
              </w:rPr>
            </w:pPr>
          </w:p>
        </w:tc>
        <w:tc>
          <w:tcPr>
            <w:tcW w:w="266" w:type="dxa"/>
            <w:tcBorders>
              <w:top w:val="single" w:color="auto" w:sz="4" w:space="0"/>
              <w:left w:val="single" w:color="auto" w:sz="4" w:space="0"/>
              <w:bottom w:val="single" w:color="auto" w:sz="4" w:space="0"/>
              <w:right w:val="single" w:color="auto" w:sz="4" w:space="0"/>
            </w:tcBorders>
            <w:vAlign w:val="center"/>
          </w:tcPr>
          <w:p w14:paraId="66B285A9">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A1B187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788B2647">
            <w:pPr>
              <w:widowControl/>
              <w:spacing w:line="200" w:lineRule="exact"/>
              <w:jc w:val="center"/>
              <w:rPr>
                <w:rFonts w:ascii="仿宋" w:hAnsi="仿宋" w:eastAsia="仿宋" w:cs="宋体"/>
                <w:color w:val="auto"/>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99B19CE">
            <w:pPr>
              <w:widowControl/>
              <w:spacing w:line="200" w:lineRule="exact"/>
              <w:jc w:val="center"/>
              <w:rPr>
                <w:rFonts w:ascii="仿宋" w:hAnsi="仿宋" w:eastAsia="仿宋" w:cs="宋体"/>
                <w:color w:val="auto"/>
                <w:kern w:val="0"/>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14:paraId="082BEE12">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504C84AF">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6C3E300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2697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426" w:type="dxa"/>
            <w:vMerge w:val="continue"/>
            <w:tcBorders>
              <w:left w:val="single" w:color="auto" w:sz="12" w:space="0"/>
              <w:right w:val="single" w:color="auto" w:sz="4" w:space="0"/>
            </w:tcBorders>
            <w:vAlign w:val="center"/>
          </w:tcPr>
          <w:p w14:paraId="7D2E0B62">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0055BBF0">
            <w:pPr>
              <w:widowControl/>
              <w:jc w:val="left"/>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28A0253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2149" w:type="dxa"/>
            <w:tcBorders>
              <w:top w:val="single" w:color="auto" w:sz="4" w:space="0"/>
              <w:left w:val="single" w:color="auto" w:sz="4" w:space="0"/>
              <w:bottom w:val="single" w:color="auto" w:sz="4" w:space="0"/>
              <w:right w:val="single" w:color="auto" w:sz="4" w:space="0"/>
            </w:tcBorders>
            <w:vAlign w:val="center"/>
          </w:tcPr>
          <w:p w14:paraId="2E05A1BE">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劳动教育</w:t>
            </w:r>
          </w:p>
        </w:tc>
        <w:tc>
          <w:tcPr>
            <w:tcW w:w="1013" w:type="dxa"/>
            <w:tcBorders>
              <w:top w:val="single" w:color="auto" w:sz="4" w:space="0"/>
              <w:left w:val="single" w:color="auto" w:sz="4" w:space="0"/>
              <w:bottom w:val="single" w:color="auto" w:sz="4" w:space="0"/>
              <w:right w:val="single" w:color="auto" w:sz="4" w:space="0"/>
            </w:tcBorders>
            <w:vAlign w:val="center"/>
          </w:tcPr>
          <w:p w14:paraId="79C68B41">
            <w:pPr>
              <w:jc w:val="center"/>
              <w:rPr>
                <w:rFonts w:ascii="仿宋_GB2312" w:hAnsi="宋体" w:eastAsia="仿宋_GB2312" w:cs="宋体"/>
                <w:color w:val="auto"/>
                <w:sz w:val="20"/>
                <w:szCs w:val="20"/>
              </w:rPr>
            </w:pPr>
            <w:r>
              <w:rPr>
                <w:rFonts w:hint="eastAsia" w:ascii="仿宋_GB2312" w:eastAsia="仿宋_GB2312"/>
                <w:color w:val="auto"/>
                <w:sz w:val="20"/>
                <w:szCs w:val="20"/>
              </w:rPr>
              <w:t>0001020014</w:t>
            </w:r>
          </w:p>
        </w:tc>
        <w:tc>
          <w:tcPr>
            <w:tcW w:w="480" w:type="dxa"/>
            <w:tcBorders>
              <w:top w:val="single" w:color="auto" w:sz="4" w:space="0"/>
              <w:left w:val="single" w:color="auto" w:sz="4" w:space="0"/>
              <w:bottom w:val="single" w:color="auto" w:sz="4" w:space="0"/>
              <w:right w:val="single" w:color="auto" w:sz="4" w:space="0"/>
            </w:tcBorders>
            <w:vAlign w:val="center"/>
          </w:tcPr>
          <w:p w14:paraId="7EE1A79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B</w:t>
            </w:r>
          </w:p>
        </w:tc>
        <w:tc>
          <w:tcPr>
            <w:tcW w:w="426" w:type="dxa"/>
            <w:tcBorders>
              <w:top w:val="single" w:color="auto" w:sz="4" w:space="0"/>
              <w:left w:val="single" w:color="auto" w:sz="4" w:space="0"/>
              <w:bottom w:val="single" w:color="auto" w:sz="4" w:space="0"/>
              <w:right w:val="single" w:color="auto" w:sz="4" w:space="0"/>
            </w:tcBorders>
            <w:vAlign w:val="center"/>
          </w:tcPr>
          <w:p w14:paraId="5E2A0CB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479" w:type="dxa"/>
            <w:tcBorders>
              <w:top w:val="single" w:color="auto" w:sz="4" w:space="0"/>
              <w:left w:val="single" w:color="auto" w:sz="4" w:space="0"/>
              <w:bottom w:val="single" w:color="auto" w:sz="4" w:space="0"/>
              <w:right w:val="single" w:color="auto" w:sz="4" w:space="0"/>
            </w:tcBorders>
            <w:vAlign w:val="center"/>
          </w:tcPr>
          <w:p w14:paraId="581AEF8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r>
              <w:rPr>
                <w:rFonts w:ascii="仿宋" w:hAnsi="仿宋" w:eastAsia="仿宋" w:cs="宋体"/>
                <w:color w:val="auto"/>
                <w:kern w:val="0"/>
                <w:sz w:val="20"/>
                <w:szCs w:val="20"/>
              </w:rPr>
              <w:t>6</w:t>
            </w:r>
          </w:p>
        </w:tc>
        <w:tc>
          <w:tcPr>
            <w:tcW w:w="480" w:type="dxa"/>
            <w:tcBorders>
              <w:top w:val="single" w:color="auto" w:sz="4" w:space="0"/>
              <w:left w:val="single" w:color="auto" w:sz="4" w:space="0"/>
              <w:bottom w:val="single" w:color="auto" w:sz="4" w:space="0"/>
              <w:right w:val="single" w:color="auto" w:sz="4" w:space="0"/>
            </w:tcBorders>
            <w:vAlign w:val="center"/>
          </w:tcPr>
          <w:p w14:paraId="1D53CE5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80" w:type="dxa"/>
            <w:tcBorders>
              <w:top w:val="single" w:color="auto" w:sz="4" w:space="0"/>
              <w:left w:val="single" w:color="auto" w:sz="4" w:space="0"/>
              <w:bottom w:val="single" w:color="auto" w:sz="4" w:space="0"/>
              <w:right w:val="single" w:color="auto" w:sz="4" w:space="0"/>
            </w:tcBorders>
            <w:vAlign w:val="center"/>
          </w:tcPr>
          <w:p w14:paraId="6699F35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266" w:type="dxa"/>
            <w:tcBorders>
              <w:top w:val="single" w:color="auto" w:sz="4" w:space="0"/>
              <w:left w:val="single" w:color="auto" w:sz="4" w:space="0"/>
              <w:bottom w:val="single" w:color="auto" w:sz="4" w:space="0"/>
              <w:right w:val="single" w:color="auto" w:sz="4" w:space="0"/>
            </w:tcBorders>
            <w:vAlign w:val="center"/>
          </w:tcPr>
          <w:p w14:paraId="49728B06">
            <w:pPr>
              <w:widowControl/>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80" w:type="dxa"/>
            <w:tcBorders>
              <w:top w:val="single" w:color="auto" w:sz="4" w:space="0"/>
              <w:left w:val="single" w:color="auto" w:sz="4" w:space="0"/>
              <w:bottom w:val="single" w:color="auto" w:sz="4" w:space="0"/>
              <w:right w:val="single" w:color="auto" w:sz="4" w:space="0"/>
            </w:tcBorders>
            <w:vAlign w:val="center"/>
          </w:tcPr>
          <w:p w14:paraId="6DA58C8B">
            <w:pPr>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79" w:type="dxa"/>
            <w:tcBorders>
              <w:top w:val="single" w:color="auto" w:sz="4" w:space="0"/>
              <w:left w:val="single" w:color="auto" w:sz="4" w:space="0"/>
              <w:bottom w:val="single" w:color="auto" w:sz="4" w:space="0"/>
              <w:right w:val="single" w:color="auto" w:sz="4" w:space="0"/>
            </w:tcBorders>
            <w:vAlign w:val="center"/>
          </w:tcPr>
          <w:p w14:paraId="2470365D">
            <w:pPr>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57F939E1">
            <w:pPr>
              <w:spacing w:line="200" w:lineRule="exact"/>
              <w:jc w:val="center"/>
              <w:rPr>
                <w:rFonts w:ascii="仿宋" w:hAnsi="仿宋" w:eastAsia="仿宋" w:cs="宋体"/>
                <w:color w:val="auto"/>
                <w:w w:val="80"/>
                <w:kern w:val="0"/>
                <w:sz w:val="20"/>
                <w:szCs w:val="20"/>
              </w:rPr>
            </w:pPr>
            <w:r>
              <w:rPr>
                <w:rFonts w:hint="eastAsia" w:ascii="仿宋" w:hAnsi="仿宋" w:eastAsia="仿宋" w:cs="宋体"/>
                <w:color w:val="auto"/>
                <w:w w:val="80"/>
                <w:kern w:val="0"/>
                <w:sz w:val="20"/>
                <w:szCs w:val="20"/>
              </w:rPr>
              <w:t>活动</w:t>
            </w:r>
          </w:p>
        </w:tc>
        <w:tc>
          <w:tcPr>
            <w:tcW w:w="317" w:type="dxa"/>
            <w:tcBorders>
              <w:top w:val="single" w:color="auto" w:sz="4" w:space="0"/>
              <w:left w:val="single" w:color="auto" w:sz="4" w:space="0"/>
              <w:bottom w:val="single" w:color="auto" w:sz="4" w:space="0"/>
              <w:right w:val="single" w:color="auto" w:sz="4" w:space="0"/>
            </w:tcBorders>
            <w:vAlign w:val="center"/>
          </w:tcPr>
          <w:p w14:paraId="585729F0">
            <w:pPr>
              <w:widowControl/>
              <w:spacing w:line="200" w:lineRule="exact"/>
              <w:jc w:val="center"/>
              <w:rPr>
                <w:rFonts w:ascii="仿宋" w:hAnsi="仿宋" w:eastAsia="仿宋" w:cs="宋体"/>
                <w:color w:val="auto"/>
                <w:w w:val="80"/>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30B6A8C1">
            <w:pPr>
              <w:widowControl/>
              <w:spacing w:line="200" w:lineRule="exact"/>
              <w:jc w:val="center"/>
              <w:rPr>
                <w:rFonts w:ascii="仿宋" w:hAnsi="仿宋" w:eastAsia="仿宋" w:cs="宋体"/>
                <w:color w:val="auto"/>
                <w:kern w:val="0"/>
                <w:sz w:val="20"/>
                <w:szCs w:val="20"/>
              </w:rPr>
            </w:pPr>
          </w:p>
        </w:tc>
        <w:tc>
          <w:tcPr>
            <w:tcW w:w="729" w:type="dxa"/>
            <w:tcBorders>
              <w:top w:val="single" w:color="auto" w:sz="4" w:space="0"/>
              <w:left w:val="single" w:color="auto" w:sz="4" w:space="0"/>
              <w:bottom w:val="single" w:color="auto" w:sz="4" w:space="0"/>
              <w:right w:val="single" w:color="auto" w:sz="4" w:space="0"/>
            </w:tcBorders>
            <w:vAlign w:val="center"/>
          </w:tcPr>
          <w:p w14:paraId="74AF60B7">
            <w:pPr>
              <w:widowControl/>
              <w:spacing w:line="200" w:lineRule="exact"/>
              <w:jc w:val="center"/>
              <w:rPr>
                <w:rFonts w:ascii="仿宋" w:hAnsi="仿宋" w:eastAsia="仿宋" w:cs="宋体"/>
                <w:color w:val="auto"/>
                <w:kern w:val="0"/>
                <w:sz w:val="20"/>
                <w:szCs w:val="20"/>
              </w:rPr>
            </w:pPr>
            <w:r>
              <w:rPr>
                <w:rFonts w:ascii="仿宋" w:hAnsi="仿宋" w:eastAsia="仿宋" w:cs="宋体"/>
                <w:color w:val="auto"/>
                <w:kern w:val="0"/>
                <w:sz w:val="20"/>
                <w:szCs w:val="20"/>
              </w:rPr>
              <w:t>C</w:t>
            </w:r>
          </w:p>
        </w:tc>
      </w:tr>
      <w:tr w14:paraId="173B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426" w:type="dxa"/>
            <w:vMerge w:val="continue"/>
            <w:tcBorders>
              <w:left w:val="single" w:color="auto" w:sz="12" w:space="0"/>
              <w:right w:val="single" w:color="auto" w:sz="4" w:space="0"/>
            </w:tcBorders>
            <w:vAlign w:val="center"/>
          </w:tcPr>
          <w:p w14:paraId="6A5ED339">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bottom w:val="single" w:color="auto" w:sz="4" w:space="0"/>
              <w:right w:val="single" w:color="auto" w:sz="4" w:space="0"/>
            </w:tcBorders>
            <w:vAlign w:val="center"/>
          </w:tcPr>
          <w:p w14:paraId="3D0D61EE">
            <w:pPr>
              <w:widowControl/>
              <w:jc w:val="left"/>
              <w:rPr>
                <w:rFonts w:ascii="仿宋" w:hAnsi="仿宋" w:eastAsia="仿宋" w:cs="宋体"/>
                <w:b/>
                <w:color w:val="auto"/>
                <w:kern w:val="0"/>
                <w:sz w:val="20"/>
                <w:szCs w:val="20"/>
              </w:rPr>
            </w:pPr>
          </w:p>
        </w:tc>
        <w:tc>
          <w:tcPr>
            <w:tcW w:w="2432" w:type="dxa"/>
            <w:gridSpan w:val="2"/>
            <w:tcBorders>
              <w:top w:val="single" w:color="auto" w:sz="4" w:space="0"/>
              <w:left w:val="single" w:color="auto" w:sz="4" w:space="0"/>
              <w:bottom w:val="single" w:color="auto" w:sz="4" w:space="0"/>
              <w:right w:val="single" w:color="auto" w:sz="4" w:space="0"/>
            </w:tcBorders>
            <w:vAlign w:val="center"/>
          </w:tcPr>
          <w:p w14:paraId="239054E6">
            <w:pPr>
              <w:widowControl/>
              <w:spacing w:line="200" w:lineRule="exact"/>
              <w:jc w:val="center"/>
              <w:rPr>
                <w:rFonts w:ascii="仿宋" w:hAnsi="仿宋" w:eastAsia="仿宋" w:cs="宋体"/>
                <w:color w:val="auto"/>
                <w:kern w:val="0"/>
                <w:sz w:val="20"/>
                <w:szCs w:val="20"/>
              </w:rPr>
            </w:pPr>
            <w:r>
              <w:rPr>
                <w:rFonts w:hint="eastAsia" w:ascii="仿宋" w:hAnsi="仿宋" w:eastAsia="仿宋" w:cs="宋体"/>
                <w:b/>
                <w:bCs/>
                <w:color w:val="auto"/>
                <w:kern w:val="0"/>
                <w:sz w:val="20"/>
                <w:szCs w:val="20"/>
              </w:rPr>
              <w:t>“必修课”小计</w:t>
            </w:r>
          </w:p>
        </w:tc>
        <w:tc>
          <w:tcPr>
            <w:tcW w:w="1013" w:type="dxa"/>
            <w:tcBorders>
              <w:top w:val="single" w:color="auto" w:sz="4" w:space="0"/>
              <w:left w:val="single" w:color="auto" w:sz="4" w:space="0"/>
              <w:bottom w:val="single" w:color="auto" w:sz="4" w:space="0"/>
              <w:right w:val="single" w:color="auto" w:sz="4" w:space="0"/>
            </w:tcBorders>
          </w:tcPr>
          <w:p w14:paraId="6984B016">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B970F22">
            <w:pPr>
              <w:widowControl/>
              <w:spacing w:line="200" w:lineRule="exact"/>
              <w:jc w:val="center"/>
              <w:rPr>
                <w:rFonts w:ascii="仿宋" w:hAnsi="仿宋" w:eastAsia="仿宋" w:cs="宋体"/>
                <w:color w:val="auto"/>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3A45B83">
            <w:pPr>
              <w:widowControl/>
              <w:jc w:val="center"/>
              <w:rPr>
                <w:rFonts w:ascii="仿宋" w:hAnsi="仿宋" w:eastAsia="仿宋"/>
                <w:b/>
                <w:bCs/>
                <w:color w:val="auto"/>
                <w:kern w:val="0"/>
                <w:sz w:val="20"/>
                <w:szCs w:val="20"/>
              </w:rPr>
            </w:pPr>
            <w:r>
              <w:rPr>
                <w:rFonts w:hint="eastAsia" w:ascii="仿宋" w:hAnsi="仿宋" w:eastAsia="仿宋"/>
                <w:b/>
                <w:bCs/>
                <w:color w:val="auto"/>
                <w:sz w:val="20"/>
                <w:szCs w:val="20"/>
              </w:rPr>
              <w:t>41</w:t>
            </w:r>
          </w:p>
        </w:tc>
        <w:tc>
          <w:tcPr>
            <w:tcW w:w="479" w:type="dxa"/>
            <w:tcBorders>
              <w:top w:val="single" w:color="auto" w:sz="4" w:space="0"/>
              <w:left w:val="single" w:color="auto" w:sz="4" w:space="0"/>
              <w:bottom w:val="single" w:color="auto" w:sz="4" w:space="0"/>
              <w:right w:val="single" w:color="auto" w:sz="4" w:space="0"/>
            </w:tcBorders>
            <w:vAlign w:val="center"/>
          </w:tcPr>
          <w:p w14:paraId="2B970A29">
            <w:pPr>
              <w:jc w:val="center"/>
              <w:rPr>
                <w:rFonts w:ascii="仿宋" w:hAnsi="仿宋" w:eastAsia="仿宋"/>
                <w:b/>
                <w:bCs/>
                <w:color w:val="auto"/>
                <w:sz w:val="20"/>
                <w:szCs w:val="20"/>
              </w:rPr>
            </w:pPr>
            <w:r>
              <w:rPr>
                <w:rFonts w:hint="eastAsia" w:ascii="仿宋" w:hAnsi="仿宋" w:eastAsia="仿宋"/>
                <w:b/>
                <w:bCs/>
                <w:color w:val="auto"/>
                <w:sz w:val="20"/>
                <w:szCs w:val="20"/>
              </w:rPr>
              <w:t>790</w:t>
            </w:r>
          </w:p>
        </w:tc>
        <w:tc>
          <w:tcPr>
            <w:tcW w:w="480" w:type="dxa"/>
            <w:tcBorders>
              <w:top w:val="single" w:color="auto" w:sz="4" w:space="0"/>
              <w:left w:val="single" w:color="auto" w:sz="4" w:space="0"/>
              <w:bottom w:val="single" w:color="auto" w:sz="4" w:space="0"/>
              <w:right w:val="single" w:color="auto" w:sz="4" w:space="0"/>
            </w:tcBorders>
            <w:vAlign w:val="center"/>
          </w:tcPr>
          <w:p w14:paraId="6DAB092F">
            <w:pPr>
              <w:jc w:val="center"/>
              <w:rPr>
                <w:rFonts w:ascii="仿宋" w:hAnsi="仿宋" w:eastAsia="仿宋"/>
                <w:b/>
                <w:bCs/>
                <w:color w:val="auto"/>
                <w:sz w:val="20"/>
                <w:szCs w:val="20"/>
              </w:rPr>
            </w:pPr>
            <w:r>
              <w:rPr>
                <w:rFonts w:hint="eastAsia" w:ascii="仿宋" w:hAnsi="仿宋" w:eastAsia="仿宋"/>
                <w:b/>
                <w:bCs/>
                <w:color w:val="auto"/>
                <w:sz w:val="20"/>
                <w:szCs w:val="20"/>
              </w:rPr>
              <w:t>474</w:t>
            </w:r>
          </w:p>
        </w:tc>
        <w:tc>
          <w:tcPr>
            <w:tcW w:w="480" w:type="dxa"/>
            <w:tcBorders>
              <w:top w:val="single" w:color="auto" w:sz="4" w:space="0"/>
              <w:left w:val="single" w:color="auto" w:sz="4" w:space="0"/>
              <w:bottom w:val="single" w:color="auto" w:sz="4" w:space="0"/>
              <w:right w:val="single" w:color="auto" w:sz="4" w:space="0"/>
            </w:tcBorders>
            <w:vAlign w:val="center"/>
          </w:tcPr>
          <w:p w14:paraId="672894E2">
            <w:pPr>
              <w:jc w:val="center"/>
              <w:rPr>
                <w:rFonts w:ascii="仿宋" w:hAnsi="仿宋" w:eastAsia="仿宋"/>
                <w:b/>
                <w:bCs/>
                <w:color w:val="auto"/>
                <w:sz w:val="20"/>
                <w:szCs w:val="20"/>
              </w:rPr>
            </w:pPr>
            <w:r>
              <w:rPr>
                <w:rFonts w:hint="eastAsia" w:ascii="仿宋" w:hAnsi="仿宋" w:eastAsia="仿宋"/>
                <w:b/>
                <w:bCs/>
                <w:color w:val="auto"/>
                <w:sz w:val="20"/>
                <w:szCs w:val="20"/>
              </w:rPr>
              <w:t>316</w:t>
            </w:r>
          </w:p>
        </w:tc>
        <w:tc>
          <w:tcPr>
            <w:tcW w:w="266" w:type="dxa"/>
            <w:tcBorders>
              <w:top w:val="single" w:color="auto" w:sz="4" w:space="0"/>
              <w:left w:val="single" w:color="auto" w:sz="4" w:space="0"/>
              <w:bottom w:val="single" w:color="auto" w:sz="4" w:space="0"/>
              <w:right w:val="single" w:color="auto" w:sz="4" w:space="0"/>
            </w:tcBorders>
            <w:vAlign w:val="center"/>
          </w:tcPr>
          <w:p w14:paraId="17807296">
            <w:pPr>
              <w:jc w:val="center"/>
              <w:rPr>
                <w:rFonts w:ascii="仿宋" w:hAnsi="仿宋" w:eastAsia="仿宋"/>
                <w:b/>
                <w:bCs/>
                <w:color w:val="auto"/>
                <w:sz w:val="20"/>
                <w:szCs w:val="20"/>
              </w:rPr>
            </w:pPr>
            <w:r>
              <w:rPr>
                <w:rFonts w:hint="eastAsia" w:ascii="仿宋" w:hAnsi="仿宋" w:eastAsia="仿宋"/>
                <w:b/>
                <w:bCs/>
                <w:color w:val="auto"/>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1E458AEE">
            <w:pPr>
              <w:jc w:val="center"/>
              <w:rPr>
                <w:rFonts w:ascii="仿宋" w:hAnsi="仿宋" w:eastAsia="仿宋"/>
                <w:b/>
                <w:bCs/>
                <w:color w:val="auto"/>
                <w:sz w:val="20"/>
                <w:szCs w:val="20"/>
              </w:rPr>
            </w:pPr>
            <w:r>
              <w:rPr>
                <w:rFonts w:hint="eastAsia" w:ascii="仿宋" w:hAnsi="仿宋" w:eastAsia="仿宋"/>
                <w:b/>
                <w:bCs/>
                <w:color w:val="auto"/>
                <w:sz w:val="20"/>
                <w:szCs w:val="20"/>
              </w:rPr>
              <w:t>13</w:t>
            </w:r>
          </w:p>
        </w:tc>
        <w:tc>
          <w:tcPr>
            <w:tcW w:w="479" w:type="dxa"/>
            <w:tcBorders>
              <w:top w:val="single" w:color="auto" w:sz="4" w:space="0"/>
              <w:left w:val="single" w:color="auto" w:sz="4" w:space="0"/>
              <w:bottom w:val="single" w:color="auto" w:sz="4" w:space="0"/>
              <w:right w:val="single" w:color="auto" w:sz="4" w:space="0"/>
            </w:tcBorders>
            <w:vAlign w:val="center"/>
          </w:tcPr>
          <w:p w14:paraId="1614B50D">
            <w:pPr>
              <w:jc w:val="center"/>
              <w:rPr>
                <w:rFonts w:ascii="仿宋" w:hAnsi="仿宋" w:eastAsia="仿宋"/>
                <w:b/>
                <w:bCs/>
                <w:color w:val="auto"/>
                <w:sz w:val="20"/>
                <w:szCs w:val="20"/>
              </w:rPr>
            </w:pPr>
            <w:r>
              <w:rPr>
                <w:rFonts w:hint="eastAsia" w:ascii="仿宋" w:hAnsi="仿宋" w:eastAsia="仿宋"/>
                <w:b/>
                <w:bCs/>
                <w:color w:val="auto"/>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141ED087">
            <w:pPr>
              <w:jc w:val="center"/>
              <w:rPr>
                <w:rFonts w:ascii="仿宋" w:hAnsi="仿宋" w:eastAsia="仿宋"/>
                <w:b/>
                <w:bCs/>
                <w:color w:val="auto"/>
                <w:sz w:val="20"/>
                <w:szCs w:val="20"/>
              </w:rPr>
            </w:pPr>
            <w:r>
              <w:rPr>
                <w:rFonts w:hint="eastAsia" w:ascii="仿宋" w:hAnsi="仿宋" w:eastAsia="仿宋"/>
                <w:b/>
                <w:bCs/>
                <w:color w:val="auto"/>
                <w:sz w:val="20"/>
                <w:szCs w:val="20"/>
              </w:rPr>
              <w:t>4</w:t>
            </w:r>
          </w:p>
        </w:tc>
        <w:tc>
          <w:tcPr>
            <w:tcW w:w="317" w:type="dxa"/>
            <w:tcBorders>
              <w:top w:val="single" w:color="auto" w:sz="4" w:space="0"/>
              <w:left w:val="single" w:color="auto" w:sz="4" w:space="0"/>
              <w:bottom w:val="single" w:color="auto" w:sz="4" w:space="0"/>
              <w:right w:val="single" w:color="auto" w:sz="4" w:space="0"/>
            </w:tcBorders>
            <w:vAlign w:val="center"/>
          </w:tcPr>
          <w:p w14:paraId="574E2030">
            <w:pPr>
              <w:jc w:val="center"/>
              <w:rPr>
                <w:rFonts w:ascii="仿宋" w:hAnsi="仿宋" w:eastAsia="仿宋"/>
                <w:b/>
                <w:bCs/>
                <w:color w:val="auto"/>
                <w:sz w:val="20"/>
                <w:szCs w:val="20"/>
              </w:rPr>
            </w:pPr>
            <w:r>
              <w:rPr>
                <w:rFonts w:hint="eastAsia" w:ascii="仿宋" w:hAnsi="仿宋" w:eastAsia="仿宋"/>
                <w:b/>
                <w:bCs/>
                <w:color w:val="auto"/>
                <w:sz w:val="20"/>
                <w:szCs w:val="20"/>
              </w:rPr>
              <w:t>0</w:t>
            </w:r>
          </w:p>
        </w:tc>
        <w:tc>
          <w:tcPr>
            <w:tcW w:w="480" w:type="dxa"/>
            <w:tcBorders>
              <w:top w:val="single" w:color="auto" w:sz="4" w:space="0"/>
              <w:left w:val="single" w:color="auto" w:sz="4" w:space="0"/>
              <w:bottom w:val="single" w:color="auto" w:sz="4" w:space="0"/>
              <w:right w:val="single" w:color="auto" w:sz="4" w:space="0"/>
            </w:tcBorders>
            <w:vAlign w:val="center"/>
          </w:tcPr>
          <w:p w14:paraId="0ECCC21E">
            <w:pPr>
              <w:jc w:val="center"/>
              <w:rPr>
                <w:rFonts w:ascii="仿宋" w:hAnsi="仿宋" w:eastAsia="仿宋"/>
                <w:b/>
                <w:bCs/>
                <w:color w:val="auto"/>
                <w:sz w:val="20"/>
                <w:szCs w:val="20"/>
              </w:rPr>
            </w:pPr>
            <w:r>
              <w:rPr>
                <w:rFonts w:hint="eastAsia" w:ascii="仿宋" w:hAnsi="仿宋" w:eastAsia="仿宋"/>
                <w:b/>
                <w:bCs/>
                <w:color w:val="auto"/>
                <w:sz w:val="20"/>
                <w:szCs w:val="20"/>
              </w:rPr>
              <w:t>0</w:t>
            </w:r>
          </w:p>
        </w:tc>
        <w:tc>
          <w:tcPr>
            <w:tcW w:w="729" w:type="dxa"/>
            <w:tcBorders>
              <w:top w:val="single" w:color="auto" w:sz="4" w:space="0"/>
              <w:left w:val="single" w:color="auto" w:sz="4" w:space="0"/>
              <w:bottom w:val="single" w:color="auto" w:sz="4" w:space="0"/>
              <w:right w:val="single" w:color="auto" w:sz="4" w:space="0"/>
            </w:tcBorders>
          </w:tcPr>
          <w:p w14:paraId="30586025">
            <w:pPr>
              <w:widowControl/>
              <w:jc w:val="center"/>
              <w:rPr>
                <w:rFonts w:ascii="仿宋" w:hAnsi="仿宋" w:eastAsia="仿宋"/>
                <w:b/>
                <w:bCs/>
                <w:color w:val="auto"/>
                <w:kern w:val="0"/>
                <w:sz w:val="20"/>
                <w:szCs w:val="20"/>
              </w:rPr>
            </w:pPr>
          </w:p>
        </w:tc>
      </w:tr>
      <w:tr w14:paraId="54EE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1C9E9D6A">
            <w:pPr>
              <w:widowControl/>
              <w:jc w:val="left"/>
              <w:rPr>
                <w:rFonts w:ascii="仿宋" w:hAnsi="仿宋" w:eastAsia="仿宋" w:cs="宋体"/>
                <w:b/>
                <w:bCs/>
                <w:color w:val="auto"/>
                <w:kern w:val="0"/>
                <w:sz w:val="20"/>
                <w:szCs w:val="20"/>
              </w:rPr>
            </w:pPr>
          </w:p>
        </w:tc>
        <w:tc>
          <w:tcPr>
            <w:tcW w:w="323" w:type="dxa"/>
            <w:vMerge w:val="restart"/>
            <w:tcBorders>
              <w:top w:val="single" w:color="auto" w:sz="4" w:space="0"/>
              <w:left w:val="single" w:color="auto" w:sz="4" w:space="0"/>
              <w:right w:val="single" w:color="auto" w:sz="4" w:space="0"/>
            </w:tcBorders>
            <w:vAlign w:val="center"/>
          </w:tcPr>
          <w:p w14:paraId="682FDA1B">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选修课</w:t>
            </w:r>
          </w:p>
        </w:tc>
        <w:tc>
          <w:tcPr>
            <w:tcW w:w="283" w:type="dxa"/>
            <w:tcBorders>
              <w:top w:val="single" w:color="auto" w:sz="4" w:space="0"/>
              <w:left w:val="single" w:color="auto" w:sz="4" w:space="0"/>
              <w:bottom w:val="single" w:color="auto" w:sz="4" w:space="0"/>
              <w:right w:val="single" w:color="auto" w:sz="4" w:space="0"/>
            </w:tcBorders>
            <w:vAlign w:val="center"/>
          </w:tcPr>
          <w:p w14:paraId="06CDEBA1">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2149" w:type="dxa"/>
            <w:tcBorders>
              <w:top w:val="single" w:color="auto" w:sz="4" w:space="0"/>
              <w:left w:val="single" w:color="auto" w:sz="4" w:space="0"/>
              <w:bottom w:val="single" w:color="auto" w:sz="4" w:space="0"/>
              <w:right w:val="single" w:color="auto" w:sz="4" w:space="0"/>
            </w:tcBorders>
            <w:vAlign w:val="center"/>
          </w:tcPr>
          <w:p w14:paraId="1FBD04AE">
            <w:pPr>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素质类选修</w:t>
            </w:r>
          </w:p>
        </w:tc>
        <w:tc>
          <w:tcPr>
            <w:tcW w:w="1013" w:type="dxa"/>
            <w:tcBorders>
              <w:top w:val="single" w:color="auto" w:sz="4" w:space="0"/>
              <w:left w:val="single" w:color="auto" w:sz="4" w:space="0"/>
              <w:bottom w:val="single" w:color="auto" w:sz="4" w:space="0"/>
              <w:right w:val="single" w:color="auto" w:sz="4" w:space="0"/>
            </w:tcBorders>
          </w:tcPr>
          <w:p w14:paraId="302B0F1E">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F81628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497937A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445A58C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4010A10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65C0080C">
            <w:pPr>
              <w:widowControl/>
              <w:spacing w:line="200" w:lineRule="exact"/>
              <w:jc w:val="center"/>
              <w:rPr>
                <w:rFonts w:ascii="仿宋" w:hAnsi="仿宋" w:eastAsia="仿宋" w:cs="宋体"/>
                <w:color w:val="auto"/>
                <w:kern w:val="0"/>
                <w:sz w:val="20"/>
                <w:szCs w:val="20"/>
              </w:rPr>
            </w:pPr>
          </w:p>
        </w:tc>
        <w:tc>
          <w:tcPr>
            <w:tcW w:w="2447" w:type="dxa"/>
            <w:gridSpan w:val="6"/>
            <w:vMerge w:val="restart"/>
            <w:tcBorders>
              <w:top w:val="single" w:color="auto" w:sz="4" w:space="0"/>
              <w:left w:val="single" w:color="auto" w:sz="4" w:space="0"/>
              <w:right w:val="single" w:color="auto" w:sz="4" w:space="0"/>
            </w:tcBorders>
            <w:vAlign w:val="center"/>
          </w:tcPr>
          <w:p w14:paraId="6C784912">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2-6学期选课</w:t>
            </w:r>
          </w:p>
        </w:tc>
        <w:tc>
          <w:tcPr>
            <w:tcW w:w="729" w:type="dxa"/>
            <w:tcBorders>
              <w:top w:val="single" w:color="auto" w:sz="4" w:space="0"/>
              <w:left w:val="single" w:color="auto" w:sz="4" w:space="0"/>
              <w:right w:val="single" w:color="auto" w:sz="4" w:space="0"/>
            </w:tcBorders>
            <w:vAlign w:val="center"/>
          </w:tcPr>
          <w:p w14:paraId="27AE49D9">
            <w:pPr>
              <w:widowControl/>
              <w:spacing w:line="200" w:lineRule="exact"/>
              <w:jc w:val="center"/>
              <w:rPr>
                <w:rFonts w:ascii="仿宋" w:hAnsi="仿宋" w:eastAsia="仿宋" w:cs="宋体"/>
                <w:b/>
                <w:color w:val="auto"/>
                <w:kern w:val="0"/>
                <w:sz w:val="20"/>
                <w:szCs w:val="20"/>
              </w:rPr>
            </w:pPr>
            <w:r>
              <w:rPr>
                <w:rFonts w:ascii="仿宋" w:hAnsi="仿宋" w:eastAsia="仿宋" w:cs="宋体"/>
                <w:color w:val="auto"/>
                <w:kern w:val="0"/>
                <w:sz w:val="20"/>
                <w:szCs w:val="20"/>
              </w:rPr>
              <w:t>C</w:t>
            </w:r>
          </w:p>
        </w:tc>
      </w:tr>
      <w:tr w14:paraId="179B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439ADDBC">
            <w:pPr>
              <w:widowControl/>
              <w:jc w:val="left"/>
              <w:rPr>
                <w:rFonts w:ascii="仿宋" w:hAnsi="仿宋" w:eastAsia="仿宋" w:cs="宋体"/>
                <w:b/>
                <w:bCs/>
                <w:color w:val="auto"/>
                <w:kern w:val="0"/>
                <w:sz w:val="20"/>
                <w:szCs w:val="20"/>
              </w:rPr>
            </w:pPr>
          </w:p>
        </w:tc>
        <w:tc>
          <w:tcPr>
            <w:tcW w:w="323" w:type="dxa"/>
            <w:vMerge w:val="continue"/>
            <w:tcBorders>
              <w:top w:val="single" w:color="auto" w:sz="4" w:space="0"/>
              <w:left w:val="single" w:color="auto" w:sz="4" w:space="0"/>
              <w:right w:val="single" w:color="auto" w:sz="4" w:space="0"/>
            </w:tcBorders>
            <w:vAlign w:val="center"/>
          </w:tcPr>
          <w:p w14:paraId="5C422922">
            <w:pPr>
              <w:widowControl/>
              <w:spacing w:line="200" w:lineRule="exact"/>
              <w:jc w:val="center"/>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05932C22">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2149" w:type="dxa"/>
            <w:tcBorders>
              <w:top w:val="single" w:color="auto" w:sz="4" w:space="0"/>
              <w:left w:val="single" w:color="auto" w:sz="4" w:space="0"/>
              <w:bottom w:val="single" w:color="auto" w:sz="4" w:space="0"/>
              <w:right w:val="single" w:color="auto" w:sz="4" w:space="0"/>
            </w:tcBorders>
            <w:vAlign w:val="center"/>
          </w:tcPr>
          <w:p w14:paraId="25E162F9">
            <w:pPr>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人工智能类选修</w:t>
            </w:r>
          </w:p>
        </w:tc>
        <w:tc>
          <w:tcPr>
            <w:tcW w:w="1013" w:type="dxa"/>
            <w:tcBorders>
              <w:top w:val="single" w:color="auto" w:sz="4" w:space="0"/>
              <w:left w:val="single" w:color="auto" w:sz="4" w:space="0"/>
              <w:bottom w:val="single" w:color="auto" w:sz="4" w:space="0"/>
              <w:right w:val="single" w:color="auto" w:sz="4" w:space="0"/>
            </w:tcBorders>
          </w:tcPr>
          <w:p w14:paraId="22AF8C5F">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6EFF9887">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w:t>
            </w:r>
          </w:p>
        </w:tc>
        <w:tc>
          <w:tcPr>
            <w:tcW w:w="426" w:type="dxa"/>
            <w:tcBorders>
              <w:top w:val="single" w:color="auto" w:sz="4" w:space="0"/>
              <w:left w:val="single" w:color="auto" w:sz="4" w:space="0"/>
              <w:bottom w:val="single" w:color="auto" w:sz="4" w:space="0"/>
              <w:right w:val="single" w:color="auto" w:sz="4" w:space="0"/>
            </w:tcBorders>
            <w:vAlign w:val="center"/>
          </w:tcPr>
          <w:p w14:paraId="2905892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009AB52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7CE5A3C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3D92E524">
            <w:pPr>
              <w:widowControl/>
              <w:spacing w:line="200" w:lineRule="exact"/>
              <w:jc w:val="center"/>
              <w:rPr>
                <w:rFonts w:ascii="仿宋" w:hAnsi="仿宋" w:eastAsia="仿宋" w:cs="宋体"/>
                <w:color w:val="auto"/>
                <w:kern w:val="0"/>
                <w:sz w:val="20"/>
                <w:szCs w:val="20"/>
              </w:rPr>
            </w:pPr>
          </w:p>
        </w:tc>
        <w:tc>
          <w:tcPr>
            <w:tcW w:w="2447" w:type="dxa"/>
            <w:gridSpan w:val="6"/>
            <w:vMerge w:val="continue"/>
            <w:tcBorders>
              <w:top w:val="single" w:color="auto" w:sz="4" w:space="0"/>
              <w:left w:val="single" w:color="auto" w:sz="4" w:space="0"/>
              <w:right w:val="single" w:color="auto" w:sz="4" w:space="0"/>
            </w:tcBorders>
            <w:vAlign w:val="center"/>
          </w:tcPr>
          <w:p w14:paraId="20315751">
            <w:pPr>
              <w:widowControl/>
              <w:spacing w:line="200" w:lineRule="exact"/>
              <w:jc w:val="center"/>
              <w:rPr>
                <w:rFonts w:ascii="仿宋" w:hAnsi="仿宋" w:eastAsia="仿宋" w:cs="宋体"/>
                <w:b/>
                <w:color w:val="auto"/>
                <w:kern w:val="0"/>
                <w:sz w:val="20"/>
                <w:szCs w:val="20"/>
              </w:rPr>
            </w:pPr>
          </w:p>
        </w:tc>
        <w:tc>
          <w:tcPr>
            <w:tcW w:w="729" w:type="dxa"/>
            <w:tcBorders>
              <w:top w:val="single" w:color="auto" w:sz="4" w:space="0"/>
              <w:left w:val="single" w:color="auto" w:sz="4" w:space="0"/>
              <w:right w:val="single" w:color="auto" w:sz="4" w:space="0"/>
            </w:tcBorders>
            <w:vAlign w:val="center"/>
          </w:tcPr>
          <w:p w14:paraId="24FB847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739B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0A698CF4">
            <w:pPr>
              <w:widowControl/>
              <w:jc w:val="left"/>
              <w:rPr>
                <w:rFonts w:ascii="仿宋" w:hAnsi="仿宋" w:eastAsia="仿宋" w:cs="宋体"/>
                <w:b/>
                <w:bCs/>
                <w:color w:val="auto"/>
                <w:kern w:val="0"/>
                <w:sz w:val="20"/>
                <w:szCs w:val="20"/>
              </w:rPr>
            </w:pPr>
          </w:p>
        </w:tc>
        <w:tc>
          <w:tcPr>
            <w:tcW w:w="323" w:type="dxa"/>
            <w:vMerge w:val="continue"/>
            <w:tcBorders>
              <w:left w:val="single" w:color="auto" w:sz="4" w:space="0"/>
              <w:right w:val="single" w:color="auto" w:sz="4" w:space="0"/>
            </w:tcBorders>
            <w:vAlign w:val="center"/>
          </w:tcPr>
          <w:p w14:paraId="62BBBDC6">
            <w:pPr>
              <w:widowControl/>
              <w:spacing w:line="200" w:lineRule="exact"/>
              <w:jc w:val="center"/>
              <w:rPr>
                <w:rFonts w:ascii="仿宋" w:hAnsi="仿宋" w:eastAsia="仿宋" w:cs="宋体"/>
                <w:b/>
                <w:color w:val="auto"/>
                <w:kern w:val="0"/>
                <w:sz w:val="20"/>
                <w:szCs w:val="20"/>
              </w:rPr>
            </w:pPr>
          </w:p>
        </w:tc>
        <w:tc>
          <w:tcPr>
            <w:tcW w:w="283" w:type="dxa"/>
            <w:tcBorders>
              <w:top w:val="single" w:color="auto" w:sz="4" w:space="0"/>
              <w:left w:val="single" w:color="auto" w:sz="4" w:space="0"/>
              <w:bottom w:val="single" w:color="auto" w:sz="4" w:space="0"/>
              <w:right w:val="single" w:color="auto" w:sz="4" w:space="0"/>
            </w:tcBorders>
            <w:vAlign w:val="center"/>
          </w:tcPr>
          <w:p w14:paraId="023DE43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2149" w:type="dxa"/>
            <w:tcBorders>
              <w:top w:val="single" w:color="auto" w:sz="4" w:space="0"/>
              <w:left w:val="single" w:color="auto" w:sz="4" w:space="0"/>
              <w:bottom w:val="single" w:color="auto" w:sz="4" w:space="0"/>
              <w:right w:val="single" w:color="auto" w:sz="4" w:space="0"/>
            </w:tcBorders>
            <w:vAlign w:val="center"/>
          </w:tcPr>
          <w:p w14:paraId="4A128279">
            <w:pPr>
              <w:widowControl/>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第二课堂</w:t>
            </w:r>
          </w:p>
        </w:tc>
        <w:tc>
          <w:tcPr>
            <w:tcW w:w="1013" w:type="dxa"/>
            <w:tcBorders>
              <w:top w:val="single" w:color="auto" w:sz="4" w:space="0"/>
              <w:left w:val="single" w:color="auto" w:sz="4" w:space="0"/>
              <w:bottom w:val="single" w:color="auto" w:sz="4" w:space="0"/>
              <w:right w:val="single" w:color="auto" w:sz="4" w:space="0"/>
            </w:tcBorders>
          </w:tcPr>
          <w:p w14:paraId="2371110B">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4C8C111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26" w:type="dxa"/>
            <w:tcBorders>
              <w:top w:val="single" w:color="auto" w:sz="4" w:space="0"/>
              <w:left w:val="single" w:color="auto" w:sz="4" w:space="0"/>
              <w:bottom w:val="single" w:color="auto" w:sz="4" w:space="0"/>
              <w:right w:val="single" w:color="auto" w:sz="4" w:space="0"/>
            </w:tcBorders>
            <w:vAlign w:val="center"/>
          </w:tcPr>
          <w:p w14:paraId="5224B059">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479" w:type="dxa"/>
            <w:tcBorders>
              <w:top w:val="single" w:color="auto" w:sz="4" w:space="0"/>
              <w:left w:val="single" w:color="auto" w:sz="4" w:space="0"/>
              <w:bottom w:val="single" w:color="auto" w:sz="4" w:space="0"/>
              <w:right w:val="single" w:color="auto" w:sz="4" w:space="0"/>
            </w:tcBorders>
            <w:vAlign w:val="center"/>
          </w:tcPr>
          <w:p w14:paraId="338D162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tcBorders>
              <w:top w:val="single" w:color="auto" w:sz="4" w:space="0"/>
              <w:left w:val="single" w:color="auto" w:sz="4" w:space="0"/>
              <w:bottom w:val="single" w:color="auto" w:sz="4" w:space="0"/>
              <w:right w:val="single" w:color="auto" w:sz="4" w:space="0"/>
            </w:tcBorders>
            <w:vAlign w:val="center"/>
          </w:tcPr>
          <w:p w14:paraId="5A996FD4">
            <w:pPr>
              <w:widowControl/>
              <w:spacing w:line="200" w:lineRule="exact"/>
              <w:jc w:val="center"/>
              <w:rPr>
                <w:rFonts w:ascii="仿宋" w:hAnsi="仿宋" w:eastAsia="仿宋" w:cs="宋体"/>
                <w:color w:val="auto"/>
                <w:kern w:val="0"/>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7144E95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2447" w:type="dxa"/>
            <w:gridSpan w:val="6"/>
            <w:vMerge w:val="continue"/>
            <w:tcBorders>
              <w:left w:val="single" w:color="auto" w:sz="4" w:space="0"/>
              <w:right w:val="single" w:color="auto" w:sz="4" w:space="0"/>
            </w:tcBorders>
            <w:vAlign w:val="center"/>
          </w:tcPr>
          <w:p w14:paraId="4D07A3EA">
            <w:pPr>
              <w:widowControl/>
              <w:spacing w:line="200" w:lineRule="exact"/>
              <w:jc w:val="center"/>
              <w:rPr>
                <w:rFonts w:ascii="仿宋" w:hAnsi="仿宋" w:eastAsia="仿宋" w:cs="宋体"/>
                <w:b/>
                <w:color w:val="auto"/>
                <w:kern w:val="0"/>
                <w:sz w:val="20"/>
                <w:szCs w:val="20"/>
              </w:rPr>
            </w:pPr>
          </w:p>
        </w:tc>
        <w:tc>
          <w:tcPr>
            <w:tcW w:w="729" w:type="dxa"/>
            <w:tcBorders>
              <w:left w:val="single" w:color="auto" w:sz="4" w:space="0"/>
              <w:right w:val="single" w:color="auto" w:sz="4" w:space="0"/>
            </w:tcBorders>
            <w:vAlign w:val="center"/>
          </w:tcPr>
          <w:p w14:paraId="46DB08E3">
            <w:pPr>
              <w:widowControl/>
              <w:spacing w:line="200" w:lineRule="exact"/>
              <w:jc w:val="center"/>
              <w:rPr>
                <w:rFonts w:ascii="仿宋" w:hAnsi="仿宋" w:eastAsia="仿宋" w:cs="宋体"/>
                <w:b/>
                <w:color w:val="auto"/>
                <w:kern w:val="0"/>
                <w:sz w:val="20"/>
                <w:szCs w:val="20"/>
              </w:rPr>
            </w:pPr>
            <w:r>
              <w:rPr>
                <w:rFonts w:ascii="仿宋" w:hAnsi="仿宋" w:eastAsia="仿宋" w:cs="宋体"/>
                <w:color w:val="auto"/>
                <w:kern w:val="0"/>
                <w:sz w:val="20"/>
                <w:szCs w:val="20"/>
              </w:rPr>
              <w:t>C</w:t>
            </w:r>
          </w:p>
        </w:tc>
      </w:tr>
      <w:tr w14:paraId="4295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right w:val="single" w:color="auto" w:sz="4" w:space="0"/>
            </w:tcBorders>
            <w:vAlign w:val="center"/>
          </w:tcPr>
          <w:p w14:paraId="206759B8">
            <w:pPr>
              <w:widowControl/>
              <w:jc w:val="left"/>
              <w:rPr>
                <w:rFonts w:ascii="仿宋" w:hAnsi="仿宋" w:eastAsia="仿宋" w:cs="宋体"/>
                <w:b/>
                <w:bCs/>
                <w:color w:val="auto"/>
                <w:kern w:val="0"/>
                <w:sz w:val="20"/>
                <w:szCs w:val="20"/>
              </w:rPr>
            </w:pPr>
          </w:p>
        </w:tc>
        <w:tc>
          <w:tcPr>
            <w:tcW w:w="323" w:type="dxa"/>
            <w:vMerge w:val="continue"/>
            <w:tcBorders>
              <w:left w:val="single" w:color="auto" w:sz="4" w:space="0"/>
              <w:bottom w:val="single" w:color="auto" w:sz="4" w:space="0"/>
              <w:right w:val="single" w:color="auto" w:sz="4" w:space="0"/>
            </w:tcBorders>
            <w:vAlign w:val="center"/>
          </w:tcPr>
          <w:p w14:paraId="3E5E2389">
            <w:pPr>
              <w:widowControl/>
              <w:spacing w:line="200" w:lineRule="exact"/>
              <w:jc w:val="center"/>
              <w:rPr>
                <w:rFonts w:ascii="仿宋" w:hAnsi="仿宋" w:eastAsia="仿宋" w:cs="宋体"/>
                <w:b/>
                <w:color w:val="auto"/>
                <w:kern w:val="0"/>
                <w:sz w:val="20"/>
                <w:szCs w:val="20"/>
              </w:rPr>
            </w:pPr>
          </w:p>
        </w:tc>
        <w:tc>
          <w:tcPr>
            <w:tcW w:w="2432" w:type="dxa"/>
            <w:gridSpan w:val="2"/>
            <w:tcBorders>
              <w:top w:val="single" w:color="auto" w:sz="4" w:space="0"/>
              <w:left w:val="single" w:color="auto" w:sz="4" w:space="0"/>
              <w:bottom w:val="single" w:color="auto" w:sz="4" w:space="0"/>
              <w:right w:val="single" w:color="auto" w:sz="4" w:space="0"/>
            </w:tcBorders>
            <w:vAlign w:val="center"/>
          </w:tcPr>
          <w:p w14:paraId="49A0F65C">
            <w:pPr>
              <w:jc w:val="center"/>
              <w:rPr>
                <w:rFonts w:ascii="仿宋" w:hAnsi="仿宋" w:eastAsia="仿宋"/>
                <w:b/>
                <w:bCs/>
                <w:color w:val="auto"/>
                <w:sz w:val="20"/>
                <w:szCs w:val="20"/>
              </w:rPr>
            </w:pPr>
            <w:r>
              <w:rPr>
                <w:rFonts w:hint="eastAsia" w:ascii="仿宋" w:hAnsi="仿宋" w:eastAsia="仿宋"/>
                <w:b/>
                <w:bCs/>
                <w:color w:val="auto"/>
                <w:sz w:val="20"/>
                <w:szCs w:val="20"/>
              </w:rPr>
              <w:t>“选修课”小计</w:t>
            </w:r>
          </w:p>
        </w:tc>
        <w:tc>
          <w:tcPr>
            <w:tcW w:w="1013" w:type="dxa"/>
            <w:tcBorders>
              <w:top w:val="single" w:color="auto" w:sz="4" w:space="0"/>
              <w:left w:val="single" w:color="auto" w:sz="4" w:space="0"/>
              <w:bottom w:val="single" w:color="auto" w:sz="4" w:space="0"/>
              <w:right w:val="single" w:color="auto" w:sz="4" w:space="0"/>
            </w:tcBorders>
          </w:tcPr>
          <w:p w14:paraId="07CCDD72">
            <w:pPr>
              <w:jc w:val="center"/>
              <w:rPr>
                <w:rFonts w:ascii="仿宋" w:hAnsi="仿宋" w:eastAsia="仿宋"/>
                <w:b/>
                <w:bCs/>
                <w:color w:val="auto"/>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200E0183">
            <w:pPr>
              <w:jc w:val="center"/>
              <w:rPr>
                <w:rFonts w:ascii="仿宋" w:hAnsi="仿宋" w:eastAsia="仿宋"/>
                <w:b/>
                <w:bCs/>
                <w:color w:val="auto"/>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8DC612E">
            <w:pPr>
              <w:jc w:val="center"/>
              <w:rPr>
                <w:rFonts w:ascii="仿宋" w:hAnsi="仿宋" w:eastAsia="仿宋"/>
                <w:b/>
                <w:bCs/>
                <w:color w:val="auto"/>
                <w:sz w:val="20"/>
                <w:szCs w:val="20"/>
              </w:rPr>
            </w:pPr>
            <w:r>
              <w:rPr>
                <w:rFonts w:hint="eastAsia" w:ascii="仿宋" w:hAnsi="仿宋" w:eastAsia="仿宋"/>
                <w:b/>
                <w:bCs/>
                <w:color w:val="auto"/>
                <w:sz w:val="20"/>
                <w:szCs w:val="20"/>
              </w:rPr>
              <w:t>6</w:t>
            </w:r>
          </w:p>
        </w:tc>
        <w:tc>
          <w:tcPr>
            <w:tcW w:w="479" w:type="dxa"/>
            <w:tcBorders>
              <w:top w:val="single" w:color="auto" w:sz="4" w:space="0"/>
              <w:left w:val="single" w:color="auto" w:sz="4" w:space="0"/>
              <w:bottom w:val="single" w:color="auto" w:sz="4" w:space="0"/>
              <w:right w:val="single" w:color="auto" w:sz="4" w:space="0"/>
            </w:tcBorders>
            <w:vAlign w:val="center"/>
          </w:tcPr>
          <w:p w14:paraId="2969427C">
            <w:pPr>
              <w:jc w:val="center"/>
              <w:rPr>
                <w:rFonts w:ascii="仿宋" w:hAnsi="仿宋" w:eastAsia="仿宋"/>
                <w:b/>
                <w:bCs/>
                <w:color w:val="auto"/>
                <w:sz w:val="20"/>
                <w:szCs w:val="20"/>
              </w:rPr>
            </w:pPr>
            <w:r>
              <w:rPr>
                <w:rFonts w:hint="eastAsia" w:ascii="仿宋" w:hAnsi="仿宋" w:eastAsia="仿宋"/>
                <w:b/>
                <w:bCs/>
                <w:color w:val="auto"/>
                <w:sz w:val="20"/>
                <w:szCs w:val="20"/>
              </w:rPr>
              <w:t>96</w:t>
            </w:r>
          </w:p>
        </w:tc>
        <w:tc>
          <w:tcPr>
            <w:tcW w:w="480" w:type="dxa"/>
            <w:tcBorders>
              <w:top w:val="single" w:color="auto" w:sz="4" w:space="0"/>
              <w:left w:val="single" w:color="auto" w:sz="4" w:space="0"/>
              <w:bottom w:val="single" w:color="auto" w:sz="4" w:space="0"/>
              <w:right w:val="single" w:color="auto" w:sz="4" w:space="0"/>
            </w:tcBorders>
            <w:vAlign w:val="center"/>
          </w:tcPr>
          <w:p w14:paraId="5CC2864A">
            <w:pPr>
              <w:jc w:val="center"/>
              <w:rPr>
                <w:rFonts w:ascii="仿宋" w:hAnsi="仿宋" w:eastAsia="仿宋"/>
                <w:b/>
                <w:bCs/>
                <w:color w:val="auto"/>
                <w:sz w:val="20"/>
                <w:szCs w:val="20"/>
              </w:rPr>
            </w:pPr>
            <w:r>
              <w:rPr>
                <w:rFonts w:hint="eastAsia" w:ascii="仿宋" w:hAnsi="仿宋" w:eastAsia="仿宋"/>
                <w:b/>
                <w:bCs/>
                <w:color w:val="auto"/>
                <w:sz w:val="20"/>
                <w:szCs w:val="20"/>
              </w:rPr>
              <w:t>64</w:t>
            </w:r>
          </w:p>
        </w:tc>
        <w:tc>
          <w:tcPr>
            <w:tcW w:w="480" w:type="dxa"/>
            <w:tcBorders>
              <w:top w:val="single" w:color="auto" w:sz="4" w:space="0"/>
              <w:left w:val="single" w:color="auto" w:sz="4" w:space="0"/>
              <w:bottom w:val="single" w:color="auto" w:sz="4" w:space="0"/>
              <w:right w:val="single" w:color="auto" w:sz="4" w:space="0"/>
            </w:tcBorders>
            <w:vAlign w:val="center"/>
          </w:tcPr>
          <w:p w14:paraId="091B6A8C">
            <w:pPr>
              <w:jc w:val="center"/>
              <w:rPr>
                <w:rFonts w:ascii="仿宋" w:hAnsi="仿宋" w:eastAsia="仿宋"/>
                <w:b/>
                <w:bCs/>
                <w:color w:val="auto"/>
                <w:sz w:val="20"/>
                <w:szCs w:val="20"/>
              </w:rPr>
            </w:pPr>
            <w:r>
              <w:rPr>
                <w:rFonts w:hint="eastAsia" w:ascii="仿宋" w:hAnsi="仿宋" w:eastAsia="仿宋"/>
                <w:b/>
                <w:bCs/>
                <w:color w:val="auto"/>
                <w:sz w:val="20"/>
                <w:szCs w:val="20"/>
              </w:rPr>
              <w:t>32</w:t>
            </w:r>
          </w:p>
        </w:tc>
        <w:tc>
          <w:tcPr>
            <w:tcW w:w="2447" w:type="dxa"/>
            <w:gridSpan w:val="6"/>
            <w:vMerge w:val="continue"/>
            <w:tcBorders>
              <w:left w:val="single" w:color="auto" w:sz="4" w:space="0"/>
              <w:bottom w:val="single" w:color="auto" w:sz="4" w:space="0"/>
              <w:right w:val="single" w:color="auto" w:sz="4" w:space="0"/>
            </w:tcBorders>
            <w:vAlign w:val="center"/>
          </w:tcPr>
          <w:p w14:paraId="18A15C11">
            <w:pPr>
              <w:jc w:val="center"/>
              <w:rPr>
                <w:rFonts w:ascii="仿宋" w:hAnsi="仿宋" w:eastAsia="仿宋"/>
                <w:b/>
                <w:bCs/>
                <w:color w:val="auto"/>
                <w:sz w:val="20"/>
                <w:szCs w:val="20"/>
              </w:rPr>
            </w:pPr>
          </w:p>
        </w:tc>
        <w:tc>
          <w:tcPr>
            <w:tcW w:w="729" w:type="dxa"/>
            <w:tcBorders>
              <w:left w:val="single" w:color="auto" w:sz="4" w:space="0"/>
              <w:bottom w:val="single" w:color="auto" w:sz="4" w:space="0"/>
              <w:right w:val="single" w:color="auto" w:sz="4" w:space="0"/>
            </w:tcBorders>
          </w:tcPr>
          <w:p w14:paraId="29DB7742">
            <w:pPr>
              <w:widowControl/>
              <w:spacing w:line="200" w:lineRule="exact"/>
              <w:jc w:val="center"/>
              <w:rPr>
                <w:rFonts w:ascii="仿宋" w:hAnsi="仿宋" w:eastAsia="仿宋" w:cs="宋体"/>
                <w:b/>
                <w:color w:val="auto"/>
                <w:kern w:val="0"/>
                <w:sz w:val="20"/>
                <w:szCs w:val="20"/>
              </w:rPr>
            </w:pPr>
          </w:p>
        </w:tc>
      </w:tr>
      <w:tr w14:paraId="462C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26" w:type="dxa"/>
            <w:vMerge w:val="continue"/>
            <w:tcBorders>
              <w:left w:val="single" w:color="auto" w:sz="12" w:space="0"/>
              <w:bottom w:val="single" w:color="auto" w:sz="4" w:space="0"/>
              <w:right w:val="single" w:color="auto" w:sz="4" w:space="0"/>
            </w:tcBorders>
            <w:vAlign w:val="center"/>
          </w:tcPr>
          <w:p w14:paraId="18BE99E7">
            <w:pPr>
              <w:spacing w:line="200" w:lineRule="exact"/>
              <w:jc w:val="center"/>
              <w:rPr>
                <w:rFonts w:ascii="仿宋" w:hAnsi="仿宋" w:eastAsia="仿宋" w:cs="宋体"/>
                <w:b/>
                <w:color w:val="auto"/>
                <w:kern w:val="0"/>
                <w:sz w:val="20"/>
                <w:szCs w:val="20"/>
              </w:rPr>
            </w:pPr>
          </w:p>
        </w:tc>
        <w:tc>
          <w:tcPr>
            <w:tcW w:w="2755" w:type="dxa"/>
            <w:gridSpan w:val="3"/>
            <w:tcBorders>
              <w:top w:val="single" w:color="auto" w:sz="4" w:space="0"/>
              <w:left w:val="single" w:color="auto" w:sz="4" w:space="0"/>
              <w:bottom w:val="single" w:color="auto" w:sz="4" w:space="0"/>
              <w:right w:val="single" w:color="auto" w:sz="4" w:space="0"/>
            </w:tcBorders>
            <w:vAlign w:val="center"/>
          </w:tcPr>
          <w:p w14:paraId="4C4D120F">
            <w:pPr>
              <w:jc w:val="center"/>
              <w:rPr>
                <w:rFonts w:ascii="仿宋" w:hAnsi="仿宋" w:eastAsia="仿宋"/>
                <w:b/>
                <w:bCs/>
                <w:color w:val="auto"/>
                <w:sz w:val="20"/>
                <w:szCs w:val="20"/>
              </w:rPr>
            </w:pPr>
            <w:r>
              <w:rPr>
                <w:rFonts w:hint="eastAsia" w:ascii="仿宋" w:hAnsi="仿宋" w:eastAsia="仿宋"/>
                <w:b/>
                <w:bCs/>
                <w:color w:val="auto"/>
                <w:sz w:val="20"/>
                <w:szCs w:val="20"/>
              </w:rPr>
              <w:t>“公共基础课”合计</w:t>
            </w:r>
          </w:p>
        </w:tc>
        <w:tc>
          <w:tcPr>
            <w:tcW w:w="1013" w:type="dxa"/>
            <w:tcBorders>
              <w:top w:val="single" w:color="auto" w:sz="4" w:space="0"/>
              <w:left w:val="single" w:color="auto" w:sz="4" w:space="0"/>
              <w:bottom w:val="single" w:color="auto" w:sz="4" w:space="0"/>
              <w:right w:val="single" w:color="auto" w:sz="4" w:space="0"/>
            </w:tcBorders>
          </w:tcPr>
          <w:p w14:paraId="7D6159A4">
            <w:pPr>
              <w:jc w:val="center"/>
              <w:rPr>
                <w:rFonts w:ascii="仿宋" w:hAnsi="仿宋" w:eastAsia="仿宋"/>
                <w:b/>
                <w:bCs/>
                <w:color w:val="auto"/>
                <w:sz w:val="20"/>
                <w:szCs w:val="20"/>
              </w:rPr>
            </w:pPr>
          </w:p>
        </w:tc>
        <w:tc>
          <w:tcPr>
            <w:tcW w:w="480" w:type="dxa"/>
            <w:tcBorders>
              <w:top w:val="single" w:color="auto" w:sz="4" w:space="0"/>
              <w:left w:val="single" w:color="auto" w:sz="4" w:space="0"/>
              <w:bottom w:val="single" w:color="auto" w:sz="4" w:space="0"/>
              <w:right w:val="single" w:color="auto" w:sz="4" w:space="0"/>
            </w:tcBorders>
            <w:vAlign w:val="center"/>
          </w:tcPr>
          <w:p w14:paraId="0247287D">
            <w:pPr>
              <w:jc w:val="center"/>
              <w:rPr>
                <w:rFonts w:ascii="仿宋" w:hAnsi="仿宋" w:eastAsia="仿宋"/>
                <w:b/>
                <w:bCs/>
                <w:color w:val="auto"/>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09475D88">
            <w:pPr>
              <w:jc w:val="center"/>
              <w:rPr>
                <w:rFonts w:ascii="仿宋" w:hAnsi="仿宋" w:eastAsia="仿宋"/>
                <w:b/>
                <w:bCs/>
                <w:color w:val="auto"/>
                <w:sz w:val="20"/>
                <w:szCs w:val="20"/>
              </w:rPr>
            </w:pPr>
            <w:r>
              <w:rPr>
                <w:rFonts w:hint="eastAsia" w:ascii="仿宋" w:hAnsi="仿宋" w:eastAsia="仿宋"/>
                <w:b/>
                <w:bCs/>
                <w:color w:val="auto"/>
                <w:sz w:val="20"/>
                <w:szCs w:val="20"/>
              </w:rPr>
              <w:t>47</w:t>
            </w:r>
          </w:p>
        </w:tc>
        <w:tc>
          <w:tcPr>
            <w:tcW w:w="479" w:type="dxa"/>
            <w:tcBorders>
              <w:top w:val="single" w:color="auto" w:sz="4" w:space="0"/>
              <w:left w:val="single" w:color="auto" w:sz="4" w:space="0"/>
              <w:bottom w:val="single" w:color="auto" w:sz="4" w:space="0"/>
              <w:right w:val="single" w:color="auto" w:sz="4" w:space="0"/>
            </w:tcBorders>
            <w:vAlign w:val="center"/>
          </w:tcPr>
          <w:p w14:paraId="52B5EF2F">
            <w:pPr>
              <w:jc w:val="center"/>
              <w:rPr>
                <w:rFonts w:ascii="仿宋" w:hAnsi="仿宋" w:eastAsia="仿宋"/>
                <w:b/>
                <w:bCs/>
                <w:color w:val="auto"/>
                <w:sz w:val="20"/>
                <w:szCs w:val="20"/>
              </w:rPr>
            </w:pPr>
            <w:r>
              <w:rPr>
                <w:rFonts w:hint="eastAsia" w:ascii="仿宋" w:hAnsi="仿宋" w:eastAsia="仿宋"/>
                <w:b/>
                <w:bCs/>
                <w:color w:val="auto"/>
                <w:sz w:val="20"/>
                <w:szCs w:val="20"/>
              </w:rPr>
              <w:t>886</w:t>
            </w:r>
          </w:p>
        </w:tc>
        <w:tc>
          <w:tcPr>
            <w:tcW w:w="480" w:type="dxa"/>
            <w:tcBorders>
              <w:top w:val="single" w:color="auto" w:sz="4" w:space="0"/>
              <w:left w:val="single" w:color="auto" w:sz="4" w:space="0"/>
              <w:bottom w:val="single" w:color="auto" w:sz="4" w:space="0"/>
              <w:right w:val="single" w:color="auto" w:sz="4" w:space="0"/>
            </w:tcBorders>
            <w:vAlign w:val="center"/>
          </w:tcPr>
          <w:p w14:paraId="6C162DAC">
            <w:pPr>
              <w:jc w:val="center"/>
              <w:rPr>
                <w:rFonts w:ascii="仿宋" w:hAnsi="仿宋" w:eastAsia="仿宋"/>
                <w:b/>
                <w:bCs/>
                <w:color w:val="auto"/>
                <w:sz w:val="20"/>
                <w:szCs w:val="20"/>
              </w:rPr>
            </w:pPr>
            <w:r>
              <w:rPr>
                <w:rFonts w:hint="eastAsia" w:ascii="仿宋" w:hAnsi="仿宋" w:eastAsia="仿宋"/>
                <w:b/>
                <w:bCs/>
                <w:color w:val="auto"/>
                <w:sz w:val="20"/>
                <w:szCs w:val="20"/>
              </w:rPr>
              <w:t>538</w:t>
            </w:r>
          </w:p>
        </w:tc>
        <w:tc>
          <w:tcPr>
            <w:tcW w:w="480" w:type="dxa"/>
            <w:tcBorders>
              <w:top w:val="single" w:color="auto" w:sz="4" w:space="0"/>
              <w:left w:val="single" w:color="auto" w:sz="4" w:space="0"/>
              <w:bottom w:val="single" w:color="auto" w:sz="4" w:space="0"/>
              <w:right w:val="single" w:color="auto" w:sz="4" w:space="0"/>
            </w:tcBorders>
            <w:vAlign w:val="center"/>
          </w:tcPr>
          <w:p w14:paraId="1287C9E8">
            <w:pPr>
              <w:jc w:val="center"/>
              <w:rPr>
                <w:rFonts w:ascii="仿宋" w:hAnsi="仿宋" w:eastAsia="仿宋"/>
                <w:b/>
                <w:bCs/>
                <w:color w:val="auto"/>
                <w:sz w:val="20"/>
                <w:szCs w:val="20"/>
              </w:rPr>
            </w:pPr>
            <w:r>
              <w:rPr>
                <w:rFonts w:hint="eastAsia" w:ascii="仿宋" w:hAnsi="仿宋" w:eastAsia="仿宋"/>
                <w:b/>
                <w:bCs/>
                <w:color w:val="auto"/>
                <w:sz w:val="20"/>
                <w:szCs w:val="20"/>
              </w:rPr>
              <w:t>348</w:t>
            </w:r>
          </w:p>
        </w:tc>
        <w:tc>
          <w:tcPr>
            <w:tcW w:w="266" w:type="dxa"/>
            <w:tcBorders>
              <w:top w:val="single" w:color="auto" w:sz="4" w:space="0"/>
              <w:left w:val="single" w:color="auto" w:sz="4" w:space="0"/>
              <w:bottom w:val="single" w:color="auto" w:sz="4" w:space="0"/>
              <w:right w:val="single" w:color="auto" w:sz="4" w:space="0"/>
            </w:tcBorders>
            <w:vAlign w:val="center"/>
          </w:tcPr>
          <w:p w14:paraId="27FFA175">
            <w:pPr>
              <w:jc w:val="center"/>
              <w:rPr>
                <w:rFonts w:ascii="仿宋" w:hAnsi="仿宋" w:eastAsia="仿宋"/>
                <w:b/>
                <w:bCs/>
                <w:color w:val="auto"/>
                <w:sz w:val="20"/>
                <w:szCs w:val="20"/>
              </w:rPr>
            </w:pPr>
            <w:r>
              <w:rPr>
                <w:rFonts w:hint="eastAsia" w:ascii="仿宋" w:hAnsi="仿宋" w:eastAsia="仿宋"/>
                <w:b/>
                <w:bCs/>
                <w:color w:val="auto"/>
                <w:sz w:val="20"/>
                <w:szCs w:val="20"/>
              </w:rPr>
              <w:t>16</w:t>
            </w:r>
          </w:p>
        </w:tc>
        <w:tc>
          <w:tcPr>
            <w:tcW w:w="480" w:type="dxa"/>
            <w:tcBorders>
              <w:top w:val="single" w:color="auto" w:sz="4" w:space="0"/>
              <w:left w:val="single" w:color="auto" w:sz="4" w:space="0"/>
              <w:bottom w:val="single" w:color="auto" w:sz="4" w:space="0"/>
              <w:right w:val="single" w:color="auto" w:sz="4" w:space="0"/>
            </w:tcBorders>
            <w:vAlign w:val="center"/>
          </w:tcPr>
          <w:p w14:paraId="2A7CA9A6">
            <w:pPr>
              <w:jc w:val="center"/>
              <w:rPr>
                <w:rFonts w:ascii="仿宋" w:hAnsi="仿宋" w:eastAsia="仿宋"/>
                <w:b/>
                <w:bCs/>
                <w:color w:val="auto"/>
                <w:sz w:val="20"/>
                <w:szCs w:val="20"/>
              </w:rPr>
            </w:pPr>
            <w:r>
              <w:rPr>
                <w:rFonts w:hint="eastAsia" w:ascii="仿宋" w:hAnsi="仿宋" w:eastAsia="仿宋"/>
                <w:b/>
                <w:bCs/>
                <w:color w:val="auto"/>
                <w:sz w:val="20"/>
                <w:szCs w:val="20"/>
              </w:rPr>
              <w:t>13</w:t>
            </w:r>
          </w:p>
        </w:tc>
        <w:tc>
          <w:tcPr>
            <w:tcW w:w="479" w:type="dxa"/>
            <w:tcBorders>
              <w:top w:val="single" w:color="auto" w:sz="4" w:space="0"/>
              <w:left w:val="single" w:color="auto" w:sz="4" w:space="0"/>
              <w:bottom w:val="single" w:color="auto" w:sz="4" w:space="0"/>
              <w:right w:val="single" w:color="auto" w:sz="4" w:space="0"/>
            </w:tcBorders>
            <w:vAlign w:val="center"/>
          </w:tcPr>
          <w:p w14:paraId="239FAB20">
            <w:pPr>
              <w:jc w:val="center"/>
              <w:rPr>
                <w:rFonts w:ascii="仿宋" w:hAnsi="仿宋" w:eastAsia="仿宋"/>
                <w:b/>
                <w:bCs/>
                <w:color w:val="auto"/>
                <w:sz w:val="20"/>
                <w:szCs w:val="20"/>
              </w:rPr>
            </w:pPr>
            <w:r>
              <w:rPr>
                <w:rFonts w:hint="eastAsia" w:ascii="仿宋" w:hAnsi="仿宋" w:eastAsia="仿宋"/>
                <w:b/>
                <w:bCs/>
                <w:color w:val="auto"/>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DDEE1A1">
            <w:pPr>
              <w:jc w:val="center"/>
              <w:rPr>
                <w:rFonts w:ascii="仿宋" w:hAnsi="仿宋" w:eastAsia="仿宋"/>
                <w:b/>
                <w:bCs/>
                <w:color w:val="auto"/>
                <w:sz w:val="20"/>
                <w:szCs w:val="20"/>
              </w:rPr>
            </w:pPr>
            <w:r>
              <w:rPr>
                <w:rFonts w:hint="eastAsia" w:ascii="仿宋" w:hAnsi="仿宋" w:eastAsia="仿宋"/>
                <w:b/>
                <w:bCs/>
                <w:color w:val="auto"/>
                <w:sz w:val="20"/>
                <w:szCs w:val="20"/>
              </w:rPr>
              <w:t>4</w:t>
            </w:r>
          </w:p>
        </w:tc>
        <w:tc>
          <w:tcPr>
            <w:tcW w:w="317" w:type="dxa"/>
            <w:tcBorders>
              <w:top w:val="single" w:color="auto" w:sz="4" w:space="0"/>
              <w:left w:val="single" w:color="auto" w:sz="4" w:space="0"/>
              <w:bottom w:val="single" w:color="auto" w:sz="4" w:space="0"/>
              <w:right w:val="single" w:color="auto" w:sz="4" w:space="0"/>
            </w:tcBorders>
            <w:vAlign w:val="center"/>
          </w:tcPr>
          <w:p w14:paraId="48B50C45">
            <w:pPr>
              <w:jc w:val="center"/>
              <w:rPr>
                <w:rFonts w:ascii="仿宋" w:hAnsi="仿宋" w:eastAsia="仿宋"/>
                <w:b/>
                <w:bCs/>
                <w:color w:val="auto"/>
                <w:sz w:val="20"/>
                <w:szCs w:val="20"/>
              </w:rPr>
            </w:pPr>
            <w:r>
              <w:rPr>
                <w:rFonts w:hint="eastAsia" w:ascii="仿宋" w:hAnsi="仿宋" w:eastAsia="仿宋"/>
                <w:b/>
                <w:bCs/>
                <w:color w:val="auto"/>
                <w:sz w:val="20"/>
                <w:szCs w:val="20"/>
              </w:rPr>
              <w:t>0</w:t>
            </w:r>
          </w:p>
        </w:tc>
        <w:tc>
          <w:tcPr>
            <w:tcW w:w="480" w:type="dxa"/>
            <w:tcBorders>
              <w:top w:val="single" w:color="auto" w:sz="4" w:space="0"/>
              <w:left w:val="single" w:color="auto" w:sz="4" w:space="0"/>
              <w:bottom w:val="single" w:color="auto" w:sz="4" w:space="0"/>
              <w:right w:val="single" w:color="auto" w:sz="4" w:space="0"/>
            </w:tcBorders>
            <w:vAlign w:val="center"/>
          </w:tcPr>
          <w:p w14:paraId="4FCA864C">
            <w:pPr>
              <w:jc w:val="center"/>
              <w:rPr>
                <w:rFonts w:ascii="仿宋" w:hAnsi="仿宋" w:eastAsia="仿宋"/>
                <w:b/>
                <w:bCs/>
                <w:color w:val="auto"/>
                <w:sz w:val="20"/>
                <w:szCs w:val="20"/>
              </w:rPr>
            </w:pPr>
            <w:r>
              <w:rPr>
                <w:rFonts w:hint="eastAsia" w:ascii="仿宋" w:hAnsi="仿宋" w:eastAsia="仿宋"/>
                <w:b/>
                <w:bCs/>
                <w:color w:val="auto"/>
                <w:sz w:val="20"/>
                <w:szCs w:val="20"/>
              </w:rPr>
              <w:t>0</w:t>
            </w:r>
          </w:p>
        </w:tc>
        <w:tc>
          <w:tcPr>
            <w:tcW w:w="729" w:type="dxa"/>
            <w:tcBorders>
              <w:top w:val="single" w:color="auto" w:sz="4" w:space="0"/>
              <w:left w:val="single" w:color="auto" w:sz="4" w:space="0"/>
              <w:bottom w:val="single" w:color="auto" w:sz="4" w:space="0"/>
              <w:right w:val="single" w:color="auto" w:sz="4" w:space="0"/>
            </w:tcBorders>
          </w:tcPr>
          <w:p w14:paraId="7A418379">
            <w:pPr>
              <w:widowControl/>
              <w:spacing w:line="200" w:lineRule="exact"/>
              <w:jc w:val="center"/>
              <w:rPr>
                <w:rFonts w:ascii="仿宋" w:hAnsi="仿宋" w:eastAsia="仿宋" w:cs="宋体"/>
                <w:b/>
                <w:color w:val="auto"/>
                <w:kern w:val="0"/>
                <w:sz w:val="20"/>
                <w:szCs w:val="20"/>
              </w:rPr>
            </w:pPr>
          </w:p>
        </w:tc>
      </w:tr>
      <w:tr w14:paraId="32A4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restart"/>
            <w:tcBorders>
              <w:left w:val="single" w:color="auto" w:sz="12" w:space="0"/>
            </w:tcBorders>
            <w:textDirection w:val="tbRlV"/>
            <w:vAlign w:val="center"/>
          </w:tcPr>
          <w:p w14:paraId="10466F43">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bCs/>
                <w:color w:val="auto"/>
                <w:kern w:val="0"/>
                <w:sz w:val="20"/>
                <w:szCs w:val="20"/>
              </w:rPr>
              <w:t>专业基础课</w:t>
            </w:r>
          </w:p>
        </w:tc>
        <w:tc>
          <w:tcPr>
            <w:tcW w:w="283" w:type="dxa"/>
            <w:vAlign w:val="center"/>
          </w:tcPr>
          <w:p w14:paraId="11BF7F2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1</w:t>
            </w:r>
          </w:p>
        </w:tc>
        <w:tc>
          <w:tcPr>
            <w:tcW w:w="2149" w:type="dxa"/>
            <w:vAlign w:val="bottom"/>
          </w:tcPr>
          <w:p w14:paraId="7B39A42C">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电子商务基础</w:t>
            </w:r>
          </w:p>
        </w:tc>
        <w:tc>
          <w:tcPr>
            <w:tcW w:w="1013" w:type="dxa"/>
            <w:vAlign w:val="center"/>
          </w:tcPr>
          <w:p w14:paraId="04D85EF5">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0504020005</w:t>
            </w:r>
          </w:p>
        </w:tc>
        <w:tc>
          <w:tcPr>
            <w:tcW w:w="480" w:type="dxa"/>
            <w:vAlign w:val="bottom"/>
          </w:tcPr>
          <w:p w14:paraId="013E5E3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08F3A9C9">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4</w:t>
            </w:r>
          </w:p>
        </w:tc>
        <w:tc>
          <w:tcPr>
            <w:tcW w:w="479" w:type="dxa"/>
            <w:vAlign w:val="bottom"/>
          </w:tcPr>
          <w:p w14:paraId="438CAED6">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64</w:t>
            </w:r>
          </w:p>
        </w:tc>
        <w:tc>
          <w:tcPr>
            <w:tcW w:w="480" w:type="dxa"/>
            <w:vAlign w:val="bottom"/>
          </w:tcPr>
          <w:p w14:paraId="06A71A3A">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5146E36A">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266" w:type="dxa"/>
            <w:vAlign w:val="bottom"/>
          </w:tcPr>
          <w:p w14:paraId="1C18C28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4</w:t>
            </w:r>
          </w:p>
        </w:tc>
        <w:tc>
          <w:tcPr>
            <w:tcW w:w="480" w:type="dxa"/>
            <w:vAlign w:val="bottom"/>
          </w:tcPr>
          <w:p w14:paraId="22CFC410">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79" w:type="dxa"/>
          </w:tcPr>
          <w:p w14:paraId="33FA9596">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25" w:type="dxa"/>
            <w:vAlign w:val="bottom"/>
          </w:tcPr>
          <w:p w14:paraId="1CEC835D">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317" w:type="dxa"/>
          </w:tcPr>
          <w:p w14:paraId="6970EA45">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2BC5B262">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729" w:type="dxa"/>
            <w:vAlign w:val="bottom"/>
          </w:tcPr>
          <w:p w14:paraId="04403C04">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S</w:t>
            </w:r>
          </w:p>
        </w:tc>
      </w:tr>
      <w:tr w14:paraId="2B46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97BB0E4">
            <w:pPr>
              <w:widowControl/>
              <w:spacing w:line="200" w:lineRule="exact"/>
              <w:jc w:val="center"/>
              <w:rPr>
                <w:rFonts w:ascii="仿宋" w:hAnsi="仿宋" w:eastAsia="仿宋" w:cs="宋体"/>
                <w:color w:val="auto"/>
                <w:kern w:val="0"/>
                <w:sz w:val="20"/>
                <w:szCs w:val="20"/>
              </w:rPr>
            </w:pPr>
          </w:p>
        </w:tc>
        <w:tc>
          <w:tcPr>
            <w:tcW w:w="283" w:type="dxa"/>
            <w:vAlign w:val="center"/>
          </w:tcPr>
          <w:p w14:paraId="36081993">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2</w:t>
            </w:r>
          </w:p>
        </w:tc>
        <w:tc>
          <w:tcPr>
            <w:tcW w:w="2149" w:type="dxa"/>
            <w:vAlign w:val="bottom"/>
          </w:tcPr>
          <w:p w14:paraId="2978E496">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经济学基础</w:t>
            </w:r>
          </w:p>
        </w:tc>
        <w:tc>
          <w:tcPr>
            <w:tcW w:w="1013" w:type="dxa"/>
            <w:vAlign w:val="center"/>
          </w:tcPr>
          <w:p w14:paraId="1C19C495">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0504020043</w:t>
            </w:r>
          </w:p>
        </w:tc>
        <w:tc>
          <w:tcPr>
            <w:tcW w:w="480" w:type="dxa"/>
            <w:vAlign w:val="bottom"/>
          </w:tcPr>
          <w:p w14:paraId="0119DFDC">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A</w:t>
            </w:r>
          </w:p>
        </w:tc>
        <w:tc>
          <w:tcPr>
            <w:tcW w:w="426" w:type="dxa"/>
            <w:vAlign w:val="bottom"/>
          </w:tcPr>
          <w:p w14:paraId="132FBCB6">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2</w:t>
            </w:r>
          </w:p>
        </w:tc>
        <w:tc>
          <w:tcPr>
            <w:tcW w:w="479" w:type="dxa"/>
            <w:vAlign w:val="bottom"/>
          </w:tcPr>
          <w:p w14:paraId="06E9B7B2">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1DADCFE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50DF20C0">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　</w:t>
            </w:r>
          </w:p>
        </w:tc>
        <w:tc>
          <w:tcPr>
            <w:tcW w:w="266" w:type="dxa"/>
            <w:vAlign w:val="center"/>
          </w:tcPr>
          <w:p w14:paraId="29F69548">
            <w:pPr>
              <w:widowControl/>
              <w:spacing w:line="200" w:lineRule="exact"/>
              <w:jc w:val="center"/>
              <w:rPr>
                <w:rFonts w:ascii="仿宋" w:hAnsi="仿宋" w:eastAsia="仿宋" w:cs="宋体"/>
                <w:color w:val="auto"/>
                <w:kern w:val="0"/>
                <w:sz w:val="20"/>
                <w:szCs w:val="20"/>
              </w:rPr>
            </w:pPr>
            <w:r>
              <w:rPr>
                <w:rFonts w:hint="eastAsia"/>
                <w:color w:val="auto"/>
              </w:rPr>
              <w:t>　</w:t>
            </w:r>
          </w:p>
        </w:tc>
        <w:tc>
          <w:tcPr>
            <w:tcW w:w="480" w:type="dxa"/>
            <w:vAlign w:val="bottom"/>
          </w:tcPr>
          <w:p w14:paraId="39E7B1CA">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2</w:t>
            </w:r>
          </w:p>
        </w:tc>
        <w:tc>
          <w:tcPr>
            <w:tcW w:w="479" w:type="dxa"/>
          </w:tcPr>
          <w:p w14:paraId="23C4F127">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25" w:type="dxa"/>
            <w:vAlign w:val="bottom"/>
          </w:tcPr>
          <w:p w14:paraId="1812622D">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317" w:type="dxa"/>
          </w:tcPr>
          <w:p w14:paraId="6FAD3CBE">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4E40F0BE">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729" w:type="dxa"/>
            <w:vAlign w:val="bottom"/>
          </w:tcPr>
          <w:p w14:paraId="447955D7">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S</w:t>
            </w:r>
          </w:p>
        </w:tc>
      </w:tr>
      <w:tr w14:paraId="148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D41C957">
            <w:pPr>
              <w:widowControl/>
              <w:spacing w:line="200" w:lineRule="exact"/>
              <w:jc w:val="center"/>
              <w:rPr>
                <w:rFonts w:ascii="仿宋" w:hAnsi="仿宋" w:eastAsia="仿宋" w:cs="宋体"/>
                <w:color w:val="auto"/>
                <w:kern w:val="0"/>
                <w:sz w:val="20"/>
                <w:szCs w:val="20"/>
              </w:rPr>
            </w:pPr>
          </w:p>
        </w:tc>
        <w:tc>
          <w:tcPr>
            <w:tcW w:w="283" w:type="dxa"/>
            <w:vAlign w:val="center"/>
          </w:tcPr>
          <w:p w14:paraId="4D332045">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w:t>
            </w:r>
          </w:p>
        </w:tc>
        <w:tc>
          <w:tcPr>
            <w:tcW w:w="2149" w:type="dxa"/>
            <w:vAlign w:val="bottom"/>
          </w:tcPr>
          <w:p w14:paraId="1B92C895">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管理学基础</w:t>
            </w:r>
          </w:p>
        </w:tc>
        <w:tc>
          <w:tcPr>
            <w:tcW w:w="1013" w:type="dxa"/>
            <w:vAlign w:val="center"/>
          </w:tcPr>
          <w:p w14:paraId="663B148A">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0504020041</w:t>
            </w:r>
          </w:p>
        </w:tc>
        <w:tc>
          <w:tcPr>
            <w:tcW w:w="480" w:type="dxa"/>
            <w:vAlign w:val="bottom"/>
          </w:tcPr>
          <w:p w14:paraId="0BF77BB4">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A</w:t>
            </w:r>
          </w:p>
        </w:tc>
        <w:tc>
          <w:tcPr>
            <w:tcW w:w="426" w:type="dxa"/>
            <w:vAlign w:val="bottom"/>
          </w:tcPr>
          <w:p w14:paraId="7A9E5DC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2</w:t>
            </w:r>
          </w:p>
        </w:tc>
        <w:tc>
          <w:tcPr>
            <w:tcW w:w="479" w:type="dxa"/>
            <w:vAlign w:val="bottom"/>
          </w:tcPr>
          <w:p w14:paraId="44D48A57">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3EDB0B0A">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65EE953B">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　</w:t>
            </w:r>
          </w:p>
        </w:tc>
        <w:tc>
          <w:tcPr>
            <w:tcW w:w="266" w:type="dxa"/>
            <w:vAlign w:val="center"/>
          </w:tcPr>
          <w:p w14:paraId="00AEE1A0">
            <w:pPr>
              <w:widowControl/>
              <w:spacing w:line="200" w:lineRule="exact"/>
              <w:jc w:val="center"/>
              <w:rPr>
                <w:rFonts w:ascii="仿宋" w:hAnsi="仿宋" w:eastAsia="仿宋" w:cs="宋体"/>
                <w:color w:val="auto"/>
                <w:kern w:val="0"/>
                <w:sz w:val="20"/>
                <w:szCs w:val="20"/>
              </w:rPr>
            </w:pPr>
            <w:r>
              <w:rPr>
                <w:rFonts w:hint="eastAsia"/>
                <w:color w:val="auto"/>
              </w:rPr>
              <w:t>　</w:t>
            </w:r>
          </w:p>
        </w:tc>
        <w:tc>
          <w:tcPr>
            <w:tcW w:w="480" w:type="dxa"/>
            <w:vAlign w:val="center"/>
          </w:tcPr>
          <w:p w14:paraId="6764CAA6">
            <w:pPr>
              <w:widowControl/>
              <w:spacing w:line="200" w:lineRule="exact"/>
              <w:jc w:val="center"/>
              <w:rPr>
                <w:rFonts w:ascii="仿宋" w:hAnsi="仿宋" w:eastAsia="仿宋" w:cs="宋体"/>
                <w:color w:val="auto"/>
                <w:kern w:val="0"/>
                <w:sz w:val="20"/>
                <w:szCs w:val="20"/>
              </w:rPr>
            </w:pPr>
            <w:r>
              <w:rPr>
                <w:rFonts w:hint="eastAsia"/>
                <w:color w:val="auto"/>
              </w:rPr>
              <w:t>　</w:t>
            </w:r>
          </w:p>
        </w:tc>
        <w:tc>
          <w:tcPr>
            <w:tcW w:w="479" w:type="dxa"/>
            <w:vAlign w:val="bottom"/>
          </w:tcPr>
          <w:p w14:paraId="6826270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2</w:t>
            </w:r>
          </w:p>
        </w:tc>
        <w:tc>
          <w:tcPr>
            <w:tcW w:w="425" w:type="dxa"/>
            <w:vAlign w:val="bottom"/>
          </w:tcPr>
          <w:p w14:paraId="366B298A">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317" w:type="dxa"/>
          </w:tcPr>
          <w:p w14:paraId="3A905136">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3044E215">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729" w:type="dxa"/>
            <w:vAlign w:val="bottom"/>
          </w:tcPr>
          <w:p w14:paraId="7CD7B74D">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S</w:t>
            </w:r>
          </w:p>
        </w:tc>
      </w:tr>
      <w:tr w14:paraId="57A9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1661D2D5">
            <w:pPr>
              <w:widowControl/>
              <w:spacing w:line="200" w:lineRule="exact"/>
              <w:jc w:val="center"/>
              <w:rPr>
                <w:rFonts w:ascii="仿宋" w:hAnsi="仿宋" w:eastAsia="仿宋" w:cs="宋体"/>
                <w:color w:val="auto"/>
                <w:kern w:val="0"/>
                <w:sz w:val="20"/>
                <w:szCs w:val="20"/>
              </w:rPr>
            </w:pPr>
          </w:p>
        </w:tc>
        <w:tc>
          <w:tcPr>
            <w:tcW w:w="283" w:type="dxa"/>
            <w:vAlign w:val="center"/>
          </w:tcPr>
          <w:p w14:paraId="7D70758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4</w:t>
            </w:r>
          </w:p>
        </w:tc>
        <w:tc>
          <w:tcPr>
            <w:tcW w:w="2149" w:type="dxa"/>
            <w:vAlign w:val="bottom"/>
          </w:tcPr>
          <w:p w14:paraId="2DC66E48">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★图形图像处理</w:t>
            </w:r>
          </w:p>
        </w:tc>
        <w:tc>
          <w:tcPr>
            <w:tcW w:w="1013" w:type="dxa"/>
            <w:vAlign w:val="center"/>
          </w:tcPr>
          <w:p w14:paraId="726DEF52">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0503020003</w:t>
            </w:r>
          </w:p>
        </w:tc>
        <w:tc>
          <w:tcPr>
            <w:tcW w:w="480" w:type="dxa"/>
            <w:vAlign w:val="bottom"/>
          </w:tcPr>
          <w:p w14:paraId="253C8382">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64B53B5B">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4</w:t>
            </w:r>
          </w:p>
        </w:tc>
        <w:tc>
          <w:tcPr>
            <w:tcW w:w="479" w:type="dxa"/>
            <w:vAlign w:val="bottom"/>
          </w:tcPr>
          <w:p w14:paraId="798D3EAF">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64</w:t>
            </w:r>
          </w:p>
        </w:tc>
        <w:tc>
          <w:tcPr>
            <w:tcW w:w="480" w:type="dxa"/>
            <w:vAlign w:val="bottom"/>
          </w:tcPr>
          <w:p w14:paraId="3D853C12">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27E27F5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266" w:type="dxa"/>
            <w:vAlign w:val="bottom"/>
          </w:tcPr>
          <w:p w14:paraId="2EEAC9CB">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4</w:t>
            </w:r>
          </w:p>
        </w:tc>
        <w:tc>
          <w:tcPr>
            <w:tcW w:w="480" w:type="dxa"/>
            <w:vAlign w:val="center"/>
          </w:tcPr>
          <w:p w14:paraId="3E1AE2AE">
            <w:pPr>
              <w:widowControl/>
              <w:spacing w:line="200" w:lineRule="exact"/>
              <w:jc w:val="center"/>
              <w:rPr>
                <w:rFonts w:ascii="仿宋" w:hAnsi="仿宋" w:eastAsia="仿宋" w:cs="宋体"/>
                <w:color w:val="auto"/>
                <w:kern w:val="0"/>
                <w:sz w:val="20"/>
                <w:szCs w:val="20"/>
              </w:rPr>
            </w:pPr>
          </w:p>
        </w:tc>
        <w:tc>
          <w:tcPr>
            <w:tcW w:w="479" w:type="dxa"/>
          </w:tcPr>
          <w:p w14:paraId="05695C05">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25" w:type="dxa"/>
            <w:vAlign w:val="bottom"/>
          </w:tcPr>
          <w:p w14:paraId="6A31238B">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317" w:type="dxa"/>
          </w:tcPr>
          <w:p w14:paraId="3C118497">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008EC665">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729" w:type="dxa"/>
            <w:vAlign w:val="bottom"/>
          </w:tcPr>
          <w:p w14:paraId="5CED98E9">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18FC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6325BF51">
            <w:pPr>
              <w:widowControl/>
              <w:spacing w:line="200" w:lineRule="exact"/>
              <w:jc w:val="center"/>
              <w:rPr>
                <w:rFonts w:ascii="仿宋" w:hAnsi="仿宋" w:eastAsia="仿宋" w:cs="宋体"/>
                <w:color w:val="auto"/>
                <w:kern w:val="0"/>
                <w:sz w:val="20"/>
                <w:szCs w:val="20"/>
              </w:rPr>
            </w:pPr>
          </w:p>
        </w:tc>
        <w:tc>
          <w:tcPr>
            <w:tcW w:w="283" w:type="dxa"/>
            <w:vAlign w:val="center"/>
          </w:tcPr>
          <w:p w14:paraId="43E5B2E4">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5</w:t>
            </w:r>
          </w:p>
        </w:tc>
        <w:tc>
          <w:tcPr>
            <w:tcW w:w="2149" w:type="dxa"/>
            <w:vAlign w:val="bottom"/>
          </w:tcPr>
          <w:p w14:paraId="24C208F2">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●★网络营销</w:t>
            </w:r>
          </w:p>
        </w:tc>
        <w:tc>
          <w:tcPr>
            <w:tcW w:w="1013" w:type="dxa"/>
            <w:vAlign w:val="center"/>
          </w:tcPr>
          <w:p w14:paraId="4C1BDF05">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0503020006</w:t>
            </w:r>
          </w:p>
        </w:tc>
        <w:tc>
          <w:tcPr>
            <w:tcW w:w="480" w:type="dxa"/>
            <w:vAlign w:val="bottom"/>
          </w:tcPr>
          <w:p w14:paraId="7AA98E69">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344E06E7">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4</w:t>
            </w:r>
          </w:p>
        </w:tc>
        <w:tc>
          <w:tcPr>
            <w:tcW w:w="479" w:type="dxa"/>
            <w:vAlign w:val="bottom"/>
          </w:tcPr>
          <w:p w14:paraId="0CDED50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64</w:t>
            </w:r>
          </w:p>
        </w:tc>
        <w:tc>
          <w:tcPr>
            <w:tcW w:w="480" w:type="dxa"/>
            <w:vAlign w:val="bottom"/>
          </w:tcPr>
          <w:p w14:paraId="748290CF">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1C31A9B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266" w:type="dxa"/>
            <w:vAlign w:val="bottom"/>
          </w:tcPr>
          <w:p w14:paraId="3350F2D3">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756337B5">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4　</w:t>
            </w:r>
          </w:p>
        </w:tc>
        <w:tc>
          <w:tcPr>
            <w:tcW w:w="479" w:type="dxa"/>
            <w:vAlign w:val="bottom"/>
          </w:tcPr>
          <w:p w14:paraId="364C50CA">
            <w:pPr>
              <w:widowControl/>
              <w:spacing w:line="200" w:lineRule="exact"/>
              <w:jc w:val="center"/>
              <w:rPr>
                <w:rFonts w:ascii="仿宋" w:hAnsi="仿宋" w:eastAsia="仿宋" w:cs="宋体"/>
                <w:color w:val="auto"/>
                <w:kern w:val="0"/>
                <w:sz w:val="20"/>
                <w:szCs w:val="20"/>
              </w:rPr>
            </w:pPr>
          </w:p>
        </w:tc>
        <w:tc>
          <w:tcPr>
            <w:tcW w:w="425" w:type="dxa"/>
            <w:vAlign w:val="bottom"/>
          </w:tcPr>
          <w:p w14:paraId="1D87ED2D">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317" w:type="dxa"/>
          </w:tcPr>
          <w:p w14:paraId="6EFBC717">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0D8759E3">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729" w:type="dxa"/>
            <w:vAlign w:val="bottom"/>
          </w:tcPr>
          <w:p w14:paraId="474FB93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23A5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49DAAF1">
            <w:pPr>
              <w:widowControl/>
              <w:spacing w:line="200" w:lineRule="exact"/>
              <w:jc w:val="center"/>
              <w:rPr>
                <w:rFonts w:ascii="仿宋" w:hAnsi="仿宋" w:eastAsia="仿宋" w:cs="宋体"/>
                <w:color w:val="auto"/>
                <w:kern w:val="0"/>
                <w:sz w:val="20"/>
                <w:szCs w:val="20"/>
              </w:rPr>
            </w:pPr>
          </w:p>
        </w:tc>
        <w:tc>
          <w:tcPr>
            <w:tcW w:w="283" w:type="dxa"/>
            <w:vAlign w:val="center"/>
          </w:tcPr>
          <w:p w14:paraId="69025FA3">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6</w:t>
            </w:r>
          </w:p>
        </w:tc>
        <w:tc>
          <w:tcPr>
            <w:tcW w:w="2149" w:type="dxa"/>
            <w:vAlign w:val="bottom"/>
          </w:tcPr>
          <w:p w14:paraId="6321A446">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★商务数据分析</w:t>
            </w:r>
          </w:p>
        </w:tc>
        <w:tc>
          <w:tcPr>
            <w:tcW w:w="1013" w:type="dxa"/>
            <w:vAlign w:val="center"/>
          </w:tcPr>
          <w:p w14:paraId="209547D0">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0504020070</w:t>
            </w:r>
          </w:p>
        </w:tc>
        <w:tc>
          <w:tcPr>
            <w:tcW w:w="480" w:type="dxa"/>
            <w:vAlign w:val="bottom"/>
          </w:tcPr>
          <w:p w14:paraId="0F00DD9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367C7659">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4</w:t>
            </w:r>
          </w:p>
        </w:tc>
        <w:tc>
          <w:tcPr>
            <w:tcW w:w="479" w:type="dxa"/>
            <w:vAlign w:val="bottom"/>
          </w:tcPr>
          <w:p w14:paraId="4DC73B1A">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64</w:t>
            </w:r>
          </w:p>
        </w:tc>
        <w:tc>
          <w:tcPr>
            <w:tcW w:w="480" w:type="dxa"/>
            <w:vAlign w:val="bottom"/>
          </w:tcPr>
          <w:p w14:paraId="7CCCE979">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2B96EB33">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266" w:type="dxa"/>
            <w:vAlign w:val="bottom"/>
          </w:tcPr>
          <w:p w14:paraId="7CF5282E">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80" w:type="dxa"/>
            <w:vAlign w:val="bottom"/>
          </w:tcPr>
          <w:p w14:paraId="67DE7D13">
            <w:pPr>
              <w:widowControl/>
              <w:spacing w:line="200" w:lineRule="exact"/>
              <w:jc w:val="center"/>
              <w:rPr>
                <w:rFonts w:ascii="仿宋" w:hAnsi="仿宋" w:eastAsia="仿宋" w:cs="宋体"/>
                <w:color w:val="auto"/>
                <w:w w:val="80"/>
                <w:kern w:val="0"/>
                <w:sz w:val="20"/>
                <w:szCs w:val="20"/>
              </w:rPr>
            </w:pPr>
            <w:r>
              <w:rPr>
                <w:rFonts w:hint="eastAsia" w:ascii="仿宋_GB2312" w:eastAsia="仿宋_GB2312"/>
                <w:color w:val="auto"/>
                <w:sz w:val="20"/>
                <w:szCs w:val="20"/>
              </w:rPr>
              <w:t>　</w:t>
            </w:r>
          </w:p>
        </w:tc>
        <w:tc>
          <w:tcPr>
            <w:tcW w:w="479" w:type="dxa"/>
            <w:vAlign w:val="bottom"/>
          </w:tcPr>
          <w:p w14:paraId="1743BC7C">
            <w:pPr>
              <w:widowControl/>
              <w:spacing w:line="200" w:lineRule="exact"/>
              <w:jc w:val="center"/>
              <w:rPr>
                <w:rFonts w:ascii="仿宋" w:hAnsi="仿宋" w:eastAsia="仿宋" w:cs="宋体"/>
                <w:color w:val="auto"/>
                <w:w w:val="80"/>
                <w:kern w:val="0"/>
                <w:sz w:val="20"/>
                <w:szCs w:val="20"/>
              </w:rPr>
            </w:pPr>
            <w:r>
              <w:rPr>
                <w:rFonts w:hint="eastAsia" w:ascii="仿宋_GB2312" w:eastAsia="仿宋_GB2312"/>
                <w:color w:val="auto"/>
                <w:sz w:val="20"/>
                <w:szCs w:val="20"/>
              </w:rPr>
              <w:t>4</w:t>
            </w:r>
          </w:p>
        </w:tc>
        <w:tc>
          <w:tcPr>
            <w:tcW w:w="425" w:type="dxa"/>
            <w:vAlign w:val="bottom"/>
          </w:tcPr>
          <w:p w14:paraId="22C91053">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317" w:type="dxa"/>
          </w:tcPr>
          <w:p w14:paraId="64037B31">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80" w:type="dxa"/>
            <w:vAlign w:val="bottom"/>
          </w:tcPr>
          <w:p w14:paraId="07E9D971">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729" w:type="dxa"/>
            <w:vAlign w:val="bottom"/>
          </w:tcPr>
          <w:p w14:paraId="7BE8E79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r>
      <w:tr w14:paraId="54C8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176E3BF8">
            <w:pPr>
              <w:widowControl/>
              <w:spacing w:line="200" w:lineRule="exact"/>
              <w:jc w:val="center"/>
              <w:rPr>
                <w:rFonts w:ascii="仿宋" w:hAnsi="仿宋" w:eastAsia="仿宋" w:cs="宋体"/>
                <w:color w:val="auto"/>
                <w:kern w:val="0"/>
                <w:sz w:val="20"/>
                <w:szCs w:val="20"/>
              </w:rPr>
            </w:pPr>
          </w:p>
        </w:tc>
        <w:tc>
          <w:tcPr>
            <w:tcW w:w="283" w:type="dxa"/>
            <w:vAlign w:val="center"/>
          </w:tcPr>
          <w:p w14:paraId="1449613C">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7</w:t>
            </w:r>
          </w:p>
        </w:tc>
        <w:tc>
          <w:tcPr>
            <w:tcW w:w="2149" w:type="dxa"/>
            <w:vAlign w:val="bottom"/>
          </w:tcPr>
          <w:p w14:paraId="55AFA6B6">
            <w:pPr>
              <w:widowControl/>
              <w:spacing w:line="200" w:lineRule="exact"/>
              <w:jc w:val="left"/>
              <w:rPr>
                <w:rFonts w:ascii="仿宋" w:hAnsi="仿宋" w:eastAsia="仿宋" w:cs="宋体"/>
                <w:color w:val="auto"/>
                <w:kern w:val="0"/>
                <w:sz w:val="20"/>
                <w:szCs w:val="20"/>
              </w:rPr>
            </w:pPr>
            <w:r>
              <w:rPr>
                <w:rFonts w:hint="eastAsia" w:ascii="仿宋" w:hAnsi="仿宋" w:eastAsia="仿宋"/>
                <w:color w:val="auto"/>
                <w:sz w:val="20"/>
                <w:szCs w:val="20"/>
              </w:rPr>
              <w:t>电子商务法律法规</w:t>
            </w:r>
          </w:p>
        </w:tc>
        <w:tc>
          <w:tcPr>
            <w:tcW w:w="1013" w:type="dxa"/>
            <w:vAlign w:val="center"/>
          </w:tcPr>
          <w:p w14:paraId="7BA801F7">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0504020147</w:t>
            </w:r>
          </w:p>
        </w:tc>
        <w:tc>
          <w:tcPr>
            <w:tcW w:w="480" w:type="dxa"/>
            <w:vAlign w:val="bottom"/>
          </w:tcPr>
          <w:p w14:paraId="17DCC912">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5FB4204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2</w:t>
            </w:r>
          </w:p>
        </w:tc>
        <w:tc>
          <w:tcPr>
            <w:tcW w:w="479" w:type="dxa"/>
            <w:vAlign w:val="bottom"/>
          </w:tcPr>
          <w:p w14:paraId="6E24CDE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32</w:t>
            </w:r>
          </w:p>
        </w:tc>
        <w:tc>
          <w:tcPr>
            <w:tcW w:w="480" w:type="dxa"/>
            <w:vAlign w:val="bottom"/>
          </w:tcPr>
          <w:p w14:paraId="2BD74DE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1BB8A483">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266" w:type="dxa"/>
            <w:vAlign w:val="bottom"/>
          </w:tcPr>
          <w:p w14:paraId="022CE7CE">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80" w:type="dxa"/>
            <w:vAlign w:val="bottom"/>
          </w:tcPr>
          <w:p w14:paraId="5DC76D73">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79" w:type="dxa"/>
          </w:tcPr>
          <w:p w14:paraId="40779524">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25" w:type="dxa"/>
            <w:vAlign w:val="bottom"/>
          </w:tcPr>
          <w:p w14:paraId="347831CD">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2</w:t>
            </w:r>
          </w:p>
        </w:tc>
        <w:tc>
          <w:tcPr>
            <w:tcW w:w="317" w:type="dxa"/>
          </w:tcPr>
          <w:p w14:paraId="1B9DF542">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80" w:type="dxa"/>
            <w:vAlign w:val="bottom"/>
          </w:tcPr>
          <w:p w14:paraId="570A634C">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729" w:type="dxa"/>
            <w:vAlign w:val="bottom"/>
          </w:tcPr>
          <w:p w14:paraId="1B6B6108">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S</w:t>
            </w:r>
          </w:p>
        </w:tc>
      </w:tr>
      <w:tr w14:paraId="219F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46BE8155">
            <w:pPr>
              <w:widowControl/>
              <w:spacing w:line="200" w:lineRule="exact"/>
              <w:jc w:val="center"/>
              <w:rPr>
                <w:rFonts w:ascii="仿宋" w:hAnsi="仿宋" w:eastAsia="仿宋" w:cs="宋体"/>
                <w:color w:val="auto"/>
                <w:kern w:val="0"/>
                <w:sz w:val="20"/>
                <w:szCs w:val="20"/>
              </w:rPr>
            </w:pPr>
          </w:p>
        </w:tc>
        <w:tc>
          <w:tcPr>
            <w:tcW w:w="283" w:type="dxa"/>
            <w:vAlign w:val="center"/>
          </w:tcPr>
          <w:p w14:paraId="5C35746B">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8</w:t>
            </w:r>
          </w:p>
        </w:tc>
        <w:tc>
          <w:tcPr>
            <w:tcW w:w="2149" w:type="dxa"/>
            <w:vAlign w:val="bottom"/>
          </w:tcPr>
          <w:p w14:paraId="24E9B971">
            <w:pPr>
              <w:spacing w:line="200" w:lineRule="exact"/>
              <w:rPr>
                <w:rFonts w:ascii="仿宋" w:hAnsi="仿宋" w:eastAsia="仿宋" w:cs="宋体"/>
                <w:color w:val="auto"/>
                <w:kern w:val="0"/>
                <w:sz w:val="20"/>
                <w:szCs w:val="20"/>
              </w:rPr>
            </w:pPr>
            <w:r>
              <w:rPr>
                <w:rFonts w:hint="eastAsia" w:ascii="仿宋" w:hAnsi="仿宋" w:eastAsia="仿宋"/>
                <w:color w:val="auto"/>
                <w:sz w:val="18"/>
                <w:szCs w:val="18"/>
              </w:rPr>
              <w:t>视觉营销设计课程周实训</w:t>
            </w:r>
          </w:p>
        </w:tc>
        <w:tc>
          <w:tcPr>
            <w:tcW w:w="1013" w:type="dxa"/>
            <w:vAlign w:val="center"/>
          </w:tcPr>
          <w:p w14:paraId="4096FC92">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0503030006</w:t>
            </w:r>
          </w:p>
        </w:tc>
        <w:tc>
          <w:tcPr>
            <w:tcW w:w="480" w:type="dxa"/>
            <w:vAlign w:val="bottom"/>
          </w:tcPr>
          <w:p w14:paraId="25A93DF6">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C</w:t>
            </w:r>
          </w:p>
        </w:tc>
        <w:tc>
          <w:tcPr>
            <w:tcW w:w="426" w:type="dxa"/>
            <w:vAlign w:val="bottom"/>
          </w:tcPr>
          <w:p w14:paraId="2713838A">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2</w:t>
            </w:r>
          </w:p>
        </w:tc>
        <w:tc>
          <w:tcPr>
            <w:tcW w:w="479" w:type="dxa"/>
            <w:vAlign w:val="bottom"/>
          </w:tcPr>
          <w:p w14:paraId="469FA620">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40</w:t>
            </w:r>
          </w:p>
        </w:tc>
        <w:tc>
          <w:tcPr>
            <w:tcW w:w="480" w:type="dxa"/>
            <w:vAlign w:val="bottom"/>
          </w:tcPr>
          <w:p w14:paraId="6001A30C">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　</w:t>
            </w:r>
          </w:p>
        </w:tc>
        <w:tc>
          <w:tcPr>
            <w:tcW w:w="480" w:type="dxa"/>
            <w:vAlign w:val="bottom"/>
          </w:tcPr>
          <w:p w14:paraId="74841ADB">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40</w:t>
            </w:r>
          </w:p>
        </w:tc>
        <w:tc>
          <w:tcPr>
            <w:tcW w:w="266" w:type="dxa"/>
            <w:vAlign w:val="bottom"/>
          </w:tcPr>
          <w:p w14:paraId="7E2C83F8">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80" w:type="dxa"/>
            <w:vAlign w:val="bottom"/>
          </w:tcPr>
          <w:p w14:paraId="1CE0FEE6">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2W</w:t>
            </w:r>
          </w:p>
        </w:tc>
        <w:tc>
          <w:tcPr>
            <w:tcW w:w="479" w:type="dxa"/>
          </w:tcPr>
          <w:p w14:paraId="02080E2C">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25" w:type="dxa"/>
            <w:vAlign w:val="bottom"/>
          </w:tcPr>
          <w:p w14:paraId="325129D0">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317" w:type="dxa"/>
          </w:tcPr>
          <w:p w14:paraId="46AE420F">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480" w:type="dxa"/>
            <w:vAlign w:val="bottom"/>
          </w:tcPr>
          <w:p w14:paraId="050DC22D">
            <w:pPr>
              <w:widowControl/>
              <w:spacing w:line="200" w:lineRule="exact"/>
              <w:jc w:val="center"/>
              <w:rPr>
                <w:rFonts w:ascii="仿宋" w:hAnsi="仿宋" w:eastAsia="仿宋" w:cs="宋体"/>
                <w:color w:val="auto"/>
                <w:w w:val="80"/>
                <w:kern w:val="0"/>
                <w:sz w:val="20"/>
                <w:szCs w:val="20"/>
              </w:rPr>
            </w:pPr>
            <w:r>
              <w:rPr>
                <w:rFonts w:hint="eastAsia" w:ascii="仿宋" w:hAnsi="仿宋" w:eastAsia="仿宋"/>
                <w:color w:val="auto"/>
                <w:sz w:val="20"/>
                <w:szCs w:val="20"/>
              </w:rPr>
              <w:t>　</w:t>
            </w:r>
          </w:p>
        </w:tc>
        <w:tc>
          <w:tcPr>
            <w:tcW w:w="729" w:type="dxa"/>
            <w:vAlign w:val="bottom"/>
          </w:tcPr>
          <w:p w14:paraId="48F5D35F">
            <w:pPr>
              <w:widowControl/>
              <w:spacing w:line="200" w:lineRule="exact"/>
              <w:jc w:val="center"/>
              <w:rPr>
                <w:rFonts w:ascii="仿宋" w:hAnsi="仿宋" w:eastAsia="仿宋" w:cs="宋体"/>
                <w:color w:val="auto"/>
                <w:kern w:val="0"/>
                <w:sz w:val="20"/>
                <w:szCs w:val="20"/>
              </w:rPr>
            </w:pPr>
          </w:p>
        </w:tc>
      </w:tr>
      <w:tr w14:paraId="1B60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4D53904">
            <w:pPr>
              <w:widowControl/>
              <w:spacing w:line="200" w:lineRule="exact"/>
              <w:jc w:val="center"/>
              <w:rPr>
                <w:rFonts w:ascii="仿宋" w:hAnsi="仿宋" w:eastAsia="仿宋" w:cs="宋体"/>
                <w:b/>
                <w:color w:val="auto"/>
                <w:kern w:val="0"/>
                <w:sz w:val="20"/>
                <w:szCs w:val="20"/>
              </w:rPr>
            </w:pPr>
          </w:p>
        </w:tc>
        <w:tc>
          <w:tcPr>
            <w:tcW w:w="2432" w:type="dxa"/>
            <w:gridSpan w:val="2"/>
            <w:vAlign w:val="center"/>
          </w:tcPr>
          <w:p w14:paraId="741D7CC9">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“专业基础课”合计</w:t>
            </w:r>
          </w:p>
        </w:tc>
        <w:tc>
          <w:tcPr>
            <w:tcW w:w="1013" w:type="dxa"/>
          </w:tcPr>
          <w:p w14:paraId="1D8F10BC">
            <w:pPr>
              <w:jc w:val="center"/>
              <w:rPr>
                <w:rFonts w:hint="eastAsia" w:ascii="仿宋_GB2312" w:eastAsia="仿宋_GB2312"/>
                <w:color w:val="auto"/>
                <w:sz w:val="20"/>
                <w:szCs w:val="20"/>
              </w:rPr>
            </w:pPr>
          </w:p>
        </w:tc>
        <w:tc>
          <w:tcPr>
            <w:tcW w:w="480" w:type="dxa"/>
            <w:vAlign w:val="center"/>
          </w:tcPr>
          <w:p w14:paraId="2193043B">
            <w:pPr>
              <w:widowControl/>
              <w:spacing w:line="200" w:lineRule="exact"/>
              <w:jc w:val="center"/>
              <w:rPr>
                <w:rFonts w:ascii="仿宋" w:hAnsi="仿宋" w:eastAsia="仿宋" w:cs="宋体"/>
                <w:b/>
                <w:color w:val="auto"/>
                <w:kern w:val="0"/>
                <w:sz w:val="20"/>
                <w:szCs w:val="20"/>
              </w:rPr>
            </w:pPr>
          </w:p>
        </w:tc>
        <w:tc>
          <w:tcPr>
            <w:tcW w:w="426" w:type="dxa"/>
            <w:vAlign w:val="center"/>
          </w:tcPr>
          <w:p w14:paraId="28057212">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24</w:t>
            </w:r>
          </w:p>
        </w:tc>
        <w:tc>
          <w:tcPr>
            <w:tcW w:w="479" w:type="dxa"/>
            <w:vAlign w:val="center"/>
          </w:tcPr>
          <w:p w14:paraId="1E10E233">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392</w:t>
            </w:r>
          </w:p>
        </w:tc>
        <w:tc>
          <w:tcPr>
            <w:tcW w:w="480" w:type="dxa"/>
            <w:vAlign w:val="center"/>
          </w:tcPr>
          <w:p w14:paraId="22D99F1D">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192</w:t>
            </w:r>
          </w:p>
        </w:tc>
        <w:tc>
          <w:tcPr>
            <w:tcW w:w="480" w:type="dxa"/>
            <w:vAlign w:val="center"/>
          </w:tcPr>
          <w:p w14:paraId="15471EF3">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200</w:t>
            </w:r>
          </w:p>
        </w:tc>
        <w:tc>
          <w:tcPr>
            <w:tcW w:w="266" w:type="dxa"/>
            <w:vAlign w:val="center"/>
          </w:tcPr>
          <w:p w14:paraId="33F8926F">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8</w:t>
            </w:r>
          </w:p>
        </w:tc>
        <w:tc>
          <w:tcPr>
            <w:tcW w:w="480" w:type="dxa"/>
            <w:vAlign w:val="center"/>
          </w:tcPr>
          <w:p w14:paraId="0A09146B">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6</w:t>
            </w:r>
          </w:p>
        </w:tc>
        <w:tc>
          <w:tcPr>
            <w:tcW w:w="479" w:type="dxa"/>
            <w:vAlign w:val="center"/>
          </w:tcPr>
          <w:p w14:paraId="08392923">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6</w:t>
            </w:r>
          </w:p>
        </w:tc>
        <w:tc>
          <w:tcPr>
            <w:tcW w:w="425" w:type="dxa"/>
            <w:vAlign w:val="center"/>
          </w:tcPr>
          <w:p w14:paraId="45A8FC4D">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w:t>
            </w:r>
          </w:p>
        </w:tc>
        <w:tc>
          <w:tcPr>
            <w:tcW w:w="317" w:type="dxa"/>
            <w:vAlign w:val="center"/>
          </w:tcPr>
          <w:p w14:paraId="7F7162EF">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0</w:t>
            </w:r>
          </w:p>
        </w:tc>
        <w:tc>
          <w:tcPr>
            <w:tcW w:w="480" w:type="dxa"/>
            <w:vAlign w:val="center"/>
          </w:tcPr>
          <w:p w14:paraId="67E3A35E">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0</w:t>
            </w:r>
          </w:p>
        </w:tc>
        <w:tc>
          <w:tcPr>
            <w:tcW w:w="729" w:type="dxa"/>
          </w:tcPr>
          <w:p w14:paraId="08450199">
            <w:pPr>
              <w:widowControl/>
              <w:spacing w:line="200" w:lineRule="exact"/>
              <w:jc w:val="center"/>
              <w:rPr>
                <w:rFonts w:ascii="仿宋" w:hAnsi="仿宋" w:eastAsia="仿宋" w:cs="宋体"/>
                <w:b/>
                <w:color w:val="auto"/>
                <w:kern w:val="0"/>
                <w:sz w:val="20"/>
                <w:szCs w:val="20"/>
              </w:rPr>
            </w:pPr>
          </w:p>
        </w:tc>
      </w:tr>
      <w:tr w14:paraId="799D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60" w:hRule="atLeast"/>
          <w:jc w:val="center"/>
        </w:trPr>
        <w:tc>
          <w:tcPr>
            <w:tcW w:w="749" w:type="dxa"/>
            <w:gridSpan w:val="2"/>
            <w:vMerge w:val="restart"/>
            <w:tcBorders>
              <w:left w:val="single" w:color="auto" w:sz="12" w:space="0"/>
            </w:tcBorders>
            <w:vAlign w:val="center"/>
          </w:tcPr>
          <w:p w14:paraId="732DCFA7">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专</w:t>
            </w:r>
          </w:p>
          <w:p w14:paraId="7E373D41">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业</w:t>
            </w:r>
          </w:p>
          <w:p w14:paraId="6CA37801">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课</w:t>
            </w:r>
          </w:p>
          <w:p w14:paraId="22A7AAE0">
            <w:pPr>
              <w:spacing w:line="200" w:lineRule="exact"/>
              <w:jc w:val="center"/>
              <w:rPr>
                <w:rFonts w:ascii="仿宋" w:hAnsi="仿宋" w:eastAsia="仿宋" w:cs="宋体"/>
                <w:b/>
                <w:bCs/>
                <w:color w:val="auto"/>
                <w:kern w:val="0"/>
                <w:sz w:val="20"/>
                <w:szCs w:val="20"/>
              </w:rPr>
            </w:pPr>
          </w:p>
        </w:tc>
        <w:tc>
          <w:tcPr>
            <w:tcW w:w="283" w:type="dxa"/>
            <w:vAlign w:val="center"/>
          </w:tcPr>
          <w:p w14:paraId="74357708">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1</w:t>
            </w:r>
          </w:p>
        </w:tc>
        <w:tc>
          <w:tcPr>
            <w:tcW w:w="2149" w:type="dxa"/>
            <w:vAlign w:val="bottom"/>
          </w:tcPr>
          <w:p w14:paraId="7F2B98D8">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●电子商务实务</w:t>
            </w:r>
          </w:p>
        </w:tc>
        <w:tc>
          <w:tcPr>
            <w:tcW w:w="1013" w:type="dxa"/>
            <w:vAlign w:val="center"/>
          </w:tcPr>
          <w:p w14:paraId="6564C95A">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0504020004</w:t>
            </w:r>
          </w:p>
        </w:tc>
        <w:tc>
          <w:tcPr>
            <w:tcW w:w="480" w:type="dxa"/>
            <w:vAlign w:val="bottom"/>
          </w:tcPr>
          <w:p w14:paraId="12B684EC">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3BC3CCC3">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35D3C44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6A90E53E">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73B07B44">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266" w:type="dxa"/>
            <w:vAlign w:val="bottom"/>
          </w:tcPr>
          <w:p w14:paraId="1F2CD0FC">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293365D0">
            <w:pPr>
              <w:widowControl/>
              <w:spacing w:line="200" w:lineRule="exact"/>
              <w:jc w:val="center"/>
              <w:rPr>
                <w:rFonts w:ascii="仿宋" w:hAnsi="仿宋" w:eastAsia="仿宋" w:cs="宋体"/>
                <w:b/>
                <w:color w:val="auto"/>
                <w:kern w:val="0"/>
                <w:sz w:val="20"/>
                <w:szCs w:val="20"/>
              </w:rPr>
            </w:pPr>
          </w:p>
        </w:tc>
        <w:tc>
          <w:tcPr>
            <w:tcW w:w="479" w:type="dxa"/>
            <w:vAlign w:val="bottom"/>
          </w:tcPr>
          <w:p w14:paraId="6139C14D">
            <w:pPr>
              <w:widowControl/>
              <w:spacing w:line="200" w:lineRule="exact"/>
              <w:jc w:val="center"/>
              <w:rPr>
                <w:rFonts w:ascii="仿宋" w:hAnsi="仿宋" w:eastAsia="仿宋" w:cs="宋体"/>
                <w:b/>
                <w:color w:val="auto"/>
                <w:kern w:val="0"/>
                <w:sz w:val="20"/>
                <w:szCs w:val="20"/>
              </w:rPr>
            </w:pPr>
            <w:r>
              <w:rPr>
                <w:rFonts w:hint="eastAsia"/>
                <w:color w:val="auto"/>
                <w:sz w:val="20"/>
                <w:szCs w:val="20"/>
              </w:rPr>
              <w:t>4</w:t>
            </w:r>
            <w:r>
              <w:rPr>
                <w:rFonts w:hint="eastAsia" w:ascii="仿宋_GB2312" w:eastAsia="仿宋_GB2312"/>
                <w:color w:val="auto"/>
                <w:sz w:val="20"/>
                <w:szCs w:val="20"/>
              </w:rPr>
              <w:t>　</w:t>
            </w:r>
          </w:p>
        </w:tc>
        <w:tc>
          <w:tcPr>
            <w:tcW w:w="425" w:type="dxa"/>
            <w:vAlign w:val="bottom"/>
          </w:tcPr>
          <w:p w14:paraId="064BA328">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317" w:type="dxa"/>
            <w:vAlign w:val="bottom"/>
          </w:tcPr>
          <w:p w14:paraId="362DD2E3">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30328D3C">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729" w:type="dxa"/>
            <w:vAlign w:val="bottom"/>
          </w:tcPr>
          <w:p w14:paraId="75D6486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6C6A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60" w:hRule="atLeast"/>
          <w:jc w:val="center"/>
        </w:trPr>
        <w:tc>
          <w:tcPr>
            <w:tcW w:w="749" w:type="dxa"/>
            <w:gridSpan w:val="2"/>
            <w:vMerge w:val="continue"/>
            <w:tcBorders>
              <w:left w:val="single" w:color="auto" w:sz="12" w:space="0"/>
            </w:tcBorders>
            <w:vAlign w:val="center"/>
          </w:tcPr>
          <w:p w14:paraId="39CC5678">
            <w:pPr>
              <w:spacing w:line="200" w:lineRule="exact"/>
              <w:jc w:val="center"/>
              <w:rPr>
                <w:rFonts w:ascii="仿宋" w:hAnsi="仿宋" w:eastAsia="仿宋" w:cs="宋体"/>
                <w:b/>
                <w:bCs/>
                <w:color w:val="auto"/>
                <w:kern w:val="0"/>
                <w:sz w:val="20"/>
                <w:szCs w:val="20"/>
              </w:rPr>
            </w:pPr>
          </w:p>
        </w:tc>
        <w:tc>
          <w:tcPr>
            <w:tcW w:w="283" w:type="dxa"/>
            <w:vAlign w:val="center"/>
          </w:tcPr>
          <w:p w14:paraId="1E03933F">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2</w:t>
            </w:r>
          </w:p>
        </w:tc>
        <w:tc>
          <w:tcPr>
            <w:tcW w:w="2149" w:type="dxa"/>
            <w:vAlign w:val="bottom"/>
          </w:tcPr>
          <w:p w14:paraId="7E2837EE">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●★视觉营销设计</w:t>
            </w:r>
          </w:p>
        </w:tc>
        <w:tc>
          <w:tcPr>
            <w:tcW w:w="1013" w:type="dxa"/>
            <w:vAlign w:val="center"/>
          </w:tcPr>
          <w:p w14:paraId="70767620">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0504020201</w:t>
            </w:r>
          </w:p>
        </w:tc>
        <w:tc>
          <w:tcPr>
            <w:tcW w:w="480" w:type="dxa"/>
            <w:vAlign w:val="bottom"/>
          </w:tcPr>
          <w:p w14:paraId="2309E63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00A1CFB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498F5E7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6FFA7545">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79CD454C">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16　</w:t>
            </w:r>
          </w:p>
        </w:tc>
        <w:tc>
          <w:tcPr>
            <w:tcW w:w="266" w:type="dxa"/>
            <w:vAlign w:val="bottom"/>
          </w:tcPr>
          <w:p w14:paraId="76FC0B50">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4E18B7CF">
            <w:pPr>
              <w:widowControl/>
              <w:spacing w:line="200" w:lineRule="exact"/>
              <w:jc w:val="center"/>
              <w:rPr>
                <w:rFonts w:ascii="仿宋" w:hAnsi="仿宋" w:eastAsia="仿宋" w:cs="宋体"/>
                <w:b/>
                <w:color w:val="auto"/>
                <w:kern w:val="0"/>
                <w:sz w:val="20"/>
                <w:szCs w:val="20"/>
              </w:rPr>
            </w:pPr>
            <w:r>
              <w:rPr>
                <w:rFonts w:hint="eastAsia"/>
                <w:color w:val="auto"/>
                <w:sz w:val="20"/>
                <w:szCs w:val="20"/>
              </w:rPr>
              <w:t>2</w:t>
            </w:r>
            <w:r>
              <w:rPr>
                <w:rFonts w:hint="eastAsia" w:ascii="仿宋_GB2312" w:eastAsia="仿宋_GB2312"/>
                <w:color w:val="auto"/>
                <w:sz w:val="20"/>
                <w:szCs w:val="20"/>
              </w:rPr>
              <w:t>　</w:t>
            </w:r>
          </w:p>
        </w:tc>
        <w:tc>
          <w:tcPr>
            <w:tcW w:w="479" w:type="dxa"/>
            <w:vAlign w:val="bottom"/>
          </w:tcPr>
          <w:p w14:paraId="6625A624">
            <w:pPr>
              <w:widowControl/>
              <w:spacing w:line="200" w:lineRule="exact"/>
              <w:jc w:val="center"/>
              <w:rPr>
                <w:rFonts w:ascii="仿宋" w:hAnsi="仿宋" w:eastAsia="仿宋" w:cs="宋体"/>
                <w:b/>
                <w:color w:val="auto"/>
                <w:kern w:val="0"/>
                <w:sz w:val="20"/>
                <w:szCs w:val="20"/>
              </w:rPr>
            </w:pPr>
          </w:p>
        </w:tc>
        <w:tc>
          <w:tcPr>
            <w:tcW w:w="425" w:type="dxa"/>
            <w:vAlign w:val="bottom"/>
          </w:tcPr>
          <w:p w14:paraId="3F4211CB">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317" w:type="dxa"/>
            <w:vAlign w:val="bottom"/>
          </w:tcPr>
          <w:p w14:paraId="3E465FBE">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6199D766">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729" w:type="dxa"/>
            <w:vAlign w:val="bottom"/>
          </w:tcPr>
          <w:p w14:paraId="0BFAF28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6E89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60" w:hRule="atLeast"/>
          <w:jc w:val="center"/>
        </w:trPr>
        <w:tc>
          <w:tcPr>
            <w:tcW w:w="749" w:type="dxa"/>
            <w:gridSpan w:val="2"/>
            <w:vMerge w:val="continue"/>
            <w:tcBorders>
              <w:left w:val="single" w:color="auto" w:sz="12" w:space="0"/>
            </w:tcBorders>
            <w:vAlign w:val="center"/>
          </w:tcPr>
          <w:p w14:paraId="40B4E35D">
            <w:pPr>
              <w:spacing w:line="200" w:lineRule="exact"/>
              <w:jc w:val="center"/>
              <w:rPr>
                <w:rFonts w:ascii="仿宋" w:hAnsi="仿宋" w:eastAsia="仿宋" w:cs="宋体"/>
                <w:b/>
                <w:bCs/>
                <w:color w:val="auto"/>
                <w:kern w:val="0"/>
                <w:sz w:val="20"/>
                <w:szCs w:val="20"/>
              </w:rPr>
            </w:pPr>
          </w:p>
        </w:tc>
        <w:tc>
          <w:tcPr>
            <w:tcW w:w="283" w:type="dxa"/>
            <w:vAlign w:val="center"/>
          </w:tcPr>
          <w:p w14:paraId="08DF3A0D">
            <w:pPr>
              <w:spacing w:line="200" w:lineRule="exact"/>
              <w:jc w:val="center"/>
              <w:rPr>
                <w:rFonts w:ascii="仿宋_GB2312" w:eastAsia="仿宋_GB2312"/>
                <w:color w:val="auto"/>
                <w:sz w:val="20"/>
                <w:szCs w:val="20"/>
              </w:rPr>
            </w:pPr>
            <w:r>
              <w:rPr>
                <w:rFonts w:hint="eastAsia" w:ascii="仿宋_GB2312" w:eastAsia="仿宋_GB2312"/>
                <w:color w:val="auto"/>
                <w:sz w:val="20"/>
                <w:szCs w:val="20"/>
              </w:rPr>
              <w:t>3</w:t>
            </w:r>
          </w:p>
        </w:tc>
        <w:tc>
          <w:tcPr>
            <w:tcW w:w="2149" w:type="dxa"/>
            <w:vAlign w:val="bottom"/>
          </w:tcPr>
          <w:p w14:paraId="5CDE106C">
            <w:pPr>
              <w:spacing w:line="200" w:lineRule="exact"/>
              <w:jc w:val="left"/>
              <w:rPr>
                <w:rFonts w:ascii="仿宋" w:hAnsi="仿宋" w:eastAsia="仿宋"/>
                <w:color w:val="auto"/>
                <w:sz w:val="20"/>
                <w:szCs w:val="20"/>
              </w:rPr>
            </w:pPr>
            <w:r>
              <w:rPr>
                <w:rFonts w:hint="eastAsia" w:ascii="仿宋" w:hAnsi="仿宋" w:eastAsia="仿宋"/>
                <w:color w:val="auto"/>
                <w:sz w:val="20"/>
                <w:szCs w:val="20"/>
              </w:rPr>
              <w:t>直播电商运营</w:t>
            </w:r>
          </w:p>
        </w:tc>
        <w:tc>
          <w:tcPr>
            <w:tcW w:w="1013" w:type="dxa"/>
            <w:vAlign w:val="center"/>
          </w:tcPr>
          <w:p w14:paraId="102B7C94">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0504020089</w:t>
            </w:r>
          </w:p>
        </w:tc>
        <w:tc>
          <w:tcPr>
            <w:tcW w:w="480" w:type="dxa"/>
            <w:vAlign w:val="bottom"/>
          </w:tcPr>
          <w:p w14:paraId="1A3E50A8">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B</w:t>
            </w:r>
          </w:p>
        </w:tc>
        <w:tc>
          <w:tcPr>
            <w:tcW w:w="426" w:type="dxa"/>
            <w:vAlign w:val="bottom"/>
          </w:tcPr>
          <w:p w14:paraId="5C9E531E">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w:t>
            </w:r>
          </w:p>
        </w:tc>
        <w:tc>
          <w:tcPr>
            <w:tcW w:w="479" w:type="dxa"/>
            <w:vAlign w:val="bottom"/>
          </w:tcPr>
          <w:p w14:paraId="7CA4F9CC">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64</w:t>
            </w:r>
          </w:p>
        </w:tc>
        <w:tc>
          <w:tcPr>
            <w:tcW w:w="480" w:type="dxa"/>
            <w:vAlign w:val="bottom"/>
          </w:tcPr>
          <w:p w14:paraId="5F964D3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50A974AF">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266" w:type="dxa"/>
            <w:vAlign w:val="bottom"/>
          </w:tcPr>
          <w:p w14:paraId="25FE59B5">
            <w:pPr>
              <w:widowControl/>
              <w:spacing w:line="200" w:lineRule="exact"/>
              <w:jc w:val="center"/>
              <w:rPr>
                <w:color w:val="auto"/>
                <w:sz w:val="20"/>
                <w:szCs w:val="20"/>
              </w:rPr>
            </w:pPr>
            <w:r>
              <w:rPr>
                <w:rFonts w:hint="eastAsia"/>
                <w:color w:val="auto"/>
                <w:sz w:val="20"/>
                <w:szCs w:val="20"/>
              </w:rPr>
              <w:t>　</w:t>
            </w:r>
          </w:p>
        </w:tc>
        <w:tc>
          <w:tcPr>
            <w:tcW w:w="480" w:type="dxa"/>
            <w:vAlign w:val="bottom"/>
          </w:tcPr>
          <w:p w14:paraId="42FA1C6F">
            <w:pPr>
              <w:widowControl/>
              <w:spacing w:line="200" w:lineRule="exact"/>
              <w:jc w:val="center"/>
              <w:rPr>
                <w:color w:val="auto"/>
                <w:sz w:val="20"/>
                <w:szCs w:val="20"/>
              </w:rPr>
            </w:pPr>
            <w:r>
              <w:rPr>
                <w:rFonts w:hint="eastAsia"/>
                <w:color w:val="auto"/>
                <w:sz w:val="20"/>
                <w:szCs w:val="20"/>
              </w:rPr>
              <w:t>　</w:t>
            </w:r>
          </w:p>
        </w:tc>
        <w:tc>
          <w:tcPr>
            <w:tcW w:w="479" w:type="dxa"/>
            <w:vAlign w:val="bottom"/>
          </w:tcPr>
          <w:p w14:paraId="55DF62D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　</w:t>
            </w:r>
          </w:p>
        </w:tc>
        <w:tc>
          <w:tcPr>
            <w:tcW w:w="425" w:type="dxa"/>
            <w:vAlign w:val="bottom"/>
          </w:tcPr>
          <w:p w14:paraId="24F235E3">
            <w:pPr>
              <w:widowControl/>
              <w:spacing w:line="200" w:lineRule="exact"/>
              <w:jc w:val="center"/>
              <w:rPr>
                <w:color w:val="auto"/>
                <w:sz w:val="20"/>
                <w:szCs w:val="20"/>
              </w:rPr>
            </w:pPr>
          </w:p>
        </w:tc>
        <w:tc>
          <w:tcPr>
            <w:tcW w:w="317" w:type="dxa"/>
            <w:vAlign w:val="bottom"/>
          </w:tcPr>
          <w:p w14:paraId="4A20FE61">
            <w:pPr>
              <w:widowControl/>
              <w:spacing w:line="200" w:lineRule="exact"/>
              <w:jc w:val="center"/>
              <w:rPr>
                <w:color w:val="auto"/>
                <w:sz w:val="20"/>
                <w:szCs w:val="20"/>
              </w:rPr>
            </w:pPr>
            <w:r>
              <w:rPr>
                <w:rFonts w:hint="eastAsia"/>
                <w:color w:val="auto"/>
                <w:sz w:val="20"/>
                <w:szCs w:val="20"/>
              </w:rPr>
              <w:t>　</w:t>
            </w:r>
          </w:p>
        </w:tc>
        <w:tc>
          <w:tcPr>
            <w:tcW w:w="480" w:type="dxa"/>
            <w:vAlign w:val="bottom"/>
          </w:tcPr>
          <w:p w14:paraId="543962AE">
            <w:pPr>
              <w:widowControl/>
              <w:spacing w:line="200" w:lineRule="exact"/>
              <w:jc w:val="center"/>
              <w:rPr>
                <w:color w:val="auto"/>
                <w:sz w:val="20"/>
                <w:szCs w:val="20"/>
              </w:rPr>
            </w:pPr>
            <w:r>
              <w:rPr>
                <w:rFonts w:hint="eastAsia"/>
                <w:color w:val="auto"/>
                <w:sz w:val="20"/>
                <w:szCs w:val="20"/>
              </w:rPr>
              <w:t>　</w:t>
            </w:r>
          </w:p>
        </w:tc>
        <w:tc>
          <w:tcPr>
            <w:tcW w:w="729" w:type="dxa"/>
            <w:vAlign w:val="bottom"/>
          </w:tcPr>
          <w:p w14:paraId="4B5F22B7">
            <w:pPr>
              <w:widowControl/>
              <w:spacing w:line="200" w:lineRule="exact"/>
              <w:jc w:val="center"/>
              <w:rPr>
                <w:rFonts w:ascii="仿宋_GB2312" w:eastAsia="仿宋_GB2312"/>
                <w:color w:val="auto"/>
                <w:sz w:val="20"/>
                <w:szCs w:val="20"/>
              </w:rPr>
            </w:pPr>
            <w:r>
              <w:rPr>
                <w:rFonts w:hint="eastAsia" w:ascii="仿宋" w:hAnsi="仿宋" w:eastAsia="仿宋" w:cs="宋体"/>
                <w:color w:val="auto"/>
                <w:kern w:val="0"/>
                <w:sz w:val="20"/>
                <w:szCs w:val="20"/>
              </w:rPr>
              <w:t>C</w:t>
            </w:r>
          </w:p>
        </w:tc>
      </w:tr>
      <w:tr w14:paraId="73F5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194E12F9">
            <w:pPr>
              <w:spacing w:line="200" w:lineRule="exact"/>
              <w:jc w:val="center"/>
              <w:rPr>
                <w:rFonts w:ascii="仿宋" w:hAnsi="仿宋" w:eastAsia="仿宋" w:cs="宋体"/>
                <w:b/>
                <w:bCs/>
                <w:color w:val="auto"/>
                <w:kern w:val="0"/>
                <w:sz w:val="20"/>
                <w:szCs w:val="20"/>
              </w:rPr>
            </w:pPr>
          </w:p>
        </w:tc>
        <w:tc>
          <w:tcPr>
            <w:tcW w:w="283" w:type="dxa"/>
            <w:vAlign w:val="center"/>
          </w:tcPr>
          <w:p w14:paraId="6C0EA064">
            <w:pPr>
              <w:spacing w:line="200" w:lineRule="exact"/>
              <w:jc w:val="center"/>
              <w:rPr>
                <w:rFonts w:ascii="仿宋" w:hAnsi="仿宋" w:eastAsia="仿宋" w:cs="宋体"/>
                <w:b/>
                <w:bCs/>
                <w:color w:val="auto"/>
                <w:kern w:val="0"/>
                <w:sz w:val="20"/>
                <w:szCs w:val="20"/>
              </w:rPr>
            </w:pPr>
            <w:r>
              <w:rPr>
                <w:rFonts w:hint="eastAsia" w:ascii="仿宋" w:hAnsi="仿宋" w:eastAsia="仿宋" w:cs="宋体"/>
                <w:color w:val="auto"/>
                <w:kern w:val="0"/>
                <w:sz w:val="20"/>
                <w:szCs w:val="20"/>
              </w:rPr>
              <w:t>4</w:t>
            </w:r>
          </w:p>
        </w:tc>
        <w:tc>
          <w:tcPr>
            <w:tcW w:w="2149" w:type="dxa"/>
            <w:vAlign w:val="bottom"/>
          </w:tcPr>
          <w:p w14:paraId="1738C639">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●★网店运营</w:t>
            </w:r>
          </w:p>
        </w:tc>
        <w:tc>
          <w:tcPr>
            <w:tcW w:w="1013" w:type="dxa"/>
            <w:vAlign w:val="center"/>
          </w:tcPr>
          <w:p w14:paraId="6B0B21EF">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0504020203</w:t>
            </w:r>
          </w:p>
        </w:tc>
        <w:tc>
          <w:tcPr>
            <w:tcW w:w="480" w:type="dxa"/>
            <w:vAlign w:val="bottom"/>
          </w:tcPr>
          <w:p w14:paraId="48464906">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5D48F6A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311479E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10BD0E4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3C225046">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266" w:type="dxa"/>
            <w:vAlign w:val="bottom"/>
          </w:tcPr>
          <w:p w14:paraId="07064134">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025E6377">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79" w:type="dxa"/>
            <w:vAlign w:val="bottom"/>
          </w:tcPr>
          <w:p w14:paraId="621095B6">
            <w:pPr>
              <w:widowControl/>
              <w:spacing w:line="200" w:lineRule="exact"/>
              <w:jc w:val="center"/>
              <w:rPr>
                <w:rFonts w:ascii="仿宋" w:hAnsi="仿宋" w:eastAsia="仿宋" w:cs="宋体"/>
                <w:b/>
                <w:color w:val="auto"/>
                <w:kern w:val="0"/>
                <w:sz w:val="20"/>
                <w:szCs w:val="20"/>
              </w:rPr>
            </w:pPr>
          </w:p>
        </w:tc>
        <w:tc>
          <w:tcPr>
            <w:tcW w:w="425" w:type="dxa"/>
            <w:vAlign w:val="bottom"/>
          </w:tcPr>
          <w:p w14:paraId="0D47ABB0">
            <w:pPr>
              <w:widowControl/>
              <w:spacing w:line="200" w:lineRule="exact"/>
              <w:jc w:val="center"/>
              <w:rPr>
                <w:rFonts w:ascii="仿宋" w:hAnsi="仿宋" w:eastAsia="仿宋" w:cs="宋体"/>
                <w:b/>
                <w:color w:val="auto"/>
                <w:kern w:val="0"/>
                <w:sz w:val="20"/>
                <w:szCs w:val="20"/>
              </w:rPr>
            </w:pPr>
            <w:r>
              <w:rPr>
                <w:rFonts w:hint="eastAsia"/>
                <w:color w:val="auto"/>
                <w:sz w:val="20"/>
                <w:szCs w:val="20"/>
              </w:rPr>
              <w:t>4</w:t>
            </w:r>
            <w:r>
              <w:rPr>
                <w:rFonts w:hint="eastAsia" w:ascii="仿宋_GB2312" w:eastAsia="仿宋_GB2312"/>
                <w:color w:val="auto"/>
                <w:sz w:val="20"/>
                <w:szCs w:val="20"/>
              </w:rPr>
              <w:t>　</w:t>
            </w:r>
          </w:p>
        </w:tc>
        <w:tc>
          <w:tcPr>
            <w:tcW w:w="317" w:type="dxa"/>
            <w:vAlign w:val="bottom"/>
          </w:tcPr>
          <w:p w14:paraId="6A3737E8">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300C9187">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729" w:type="dxa"/>
            <w:vAlign w:val="bottom"/>
          </w:tcPr>
          <w:p w14:paraId="3ADAA089">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S</w:t>
            </w:r>
          </w:p>
        </w:tc>
      </w:tr>
      <w:tr w14:paraId="14B0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59C177B0">
            <w:pPr>
              <w:widowControl/>
              <w:spacing w:line="200" w:lineRule="exact"/>
              <w:rPr>
                <w:rFonts w:ascii="仿宋" w:hAnsi="仿宋" w:eastAsia="仿宋" w:cs="宋体"/>
                <w:color w:val="auto"/>
                <w:kern w:val="0"/>
                <w:sz w:val="20"/>
                <w:szCs w:val="20"/>
              </w:rPr>
            </w:pPr>
          </w:p>
        </w:tc>
        <w:tc>
          <w:tcPr>
            <w:tcW w:w="283" w:type="dxa"/>
            <w:vAlign w:val="center"/>
          </w:tcPr>
          <w:p w14:paraId="5761C3AF">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5</w:t>
            </w:r>
          </w:p>
        </w:tc>
        <w:tc>
          <w:tcPr>
            <w:tcW w:w="2149" w:type="dxa"/>
            <w:vAlign w:val="bottom"/>
          </w:tcPr>
          <w:p w14:paraId="7FC76F4C">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●ERP沙盘模拟经营</w:t>
            </w:r>
          </w:p>
        </w:tc>
        <w:tc>
          <w:tcPr>
            <w:tcW w:w="1013" w:type="dxa"/>
            <w:vAlign w:val="center"/>
          </w:tcPr>
          <w:p w14:paraId="29A975CF">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0504020003</w:t>
            </w:r>
          </w:p>
        </w:tc>
        <w:tc>
          <w:tcPr>
            <w:tcW w:w="480" w:type="dxa"/>
            <w:vAlign w:val="bottom"/>
          </w:tcPr>
          <w:p w14:paraId="306CA43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434DB673">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25DEED5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1F9E91B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4EB0D0C8">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266" w:type="dxa"/>
            <w:vAlign w:val="bottom"/>
          </w:tcPr>
          <w:p w14:paraId="0BF0A0DE">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1B2B545B">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79" w:type="dxa"/>
            <w:vAlign w:val="bottom"/>
          </w:tcPr>
          <w:p w14:paraId="3BA1BD27">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25" w:type="dxa"/>
            <w:vAlign w:val="bottom"/>
          </w:tcPr>
          <w:p w14:paraId="41366FD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317" w:type="dxa"/>
            <w:vAlign w:val="bottom"/>
          </w:tcPr>
          <w:p w14:paraId="1946D630">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6FFD2B05">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729" w:type="dxa"/>
            <w:vAlign w:val="bottom"/>
          </w:tcPr>
          <w:p w14:paraId="4EBA14C9">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C</w:t>
            </w:r>
          </w:p>
        </w:tc>
      </w:tr>
      <w:tr w14:paraId="1756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09180B6">
            <w:pPr>
              <w:widowControl/>
              <w:spacing w:line="200" w:lineRule="exact"/>
              <w:rPr>
                <w:rFonts w:ascii="仿宋" w:hAnsi="仿宋" w:eastAsia="仿宋" w:cs="宋体"/>
                <w:color w:val="auto"/>
                <w:kern w:val="0"/>
                <w:sz w:val="20"/>
                <w:szCs w:val="20"/>
              </w:rPr>
            </w:pPr>
          </w:p>
        </w:tc>
        <w:tc>
          <w:tcPr>
            <w:tcW w:w="283" w:type="dxa"/>
            <w:vAlign w:val="center"/>
          </w:tcPr>
          <w:p w14:paraId="329BEA13">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6</w:t>
            </w:r>
          </w:p>
        </w:tc>
        <w:tc>
          <w:tcPr>
            <w:tcW w:w="2149" w:type="dxa"/>
            <w:vAlign w:val="bottom"/>
          </w:tcPr>
          <w:p w14:paraId="1A11AB72">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●新媒体运营</w:t>
            </w:r>
          </w:p>
        </w:tc>
        <w:tc>
          <w:tcPr>
            <w:tcW w:w="1013" w:type="dxa"/>
            <w:vAlign w:val="center"/>
          </w:tcPr>
          <w:p w14:paraId="0BF38EBB">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0504020002</w:t>
            </w:r>
          </w:p>
        </w:tc>
        <w:tc>
          <w:tcPr>
            <w:tcW w:w="480" w:type="dxa"/>
            <w:vAlign w:val="bottom"/>
          </w:tcPr>
          <w:p w14:paraId="4E1DCBEE">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614567A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097A4D6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1D05D3EC">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480" w:type="dxa"/>
            <w:vAlign w:val="bottom"/>
          </w:tcPr>
          <w:p w14:paraId="2080BCFA">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266" w:type="dxa"/>
            <w:vAlign w:val="bottom"/>
          </w:tcPr>
          <w:p w14:paraId="1D76398A">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679BCE94">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79" w:type="dxa"/>
            <w:vAlign w:val="bottom"/>
          </w:tcPr>
          <w:p w14:paraId="0141766B">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25" w:type="dxa"/>
            <w:vAlign w:val="bottom"/>
          </w:tcPr>
          <w:p w14:paraId="0B0028E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317" w:type="dxa"/>
            <w:vAlign w:val="bottom"/>
          </w:tcPr>
          <w:p w14:paraId="032283F1">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7BD23733">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729" w:type="dxa"/>
            <w:vAlign w:val="bottom"/>
          </w:tcPr>
          <w:p w14:paraId="31B54011">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w:t>
            </w:r>
          </w:p>
        </w:tc>
      </w:tr>
      <w:tr w14:paraId="72A8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09A8CF7D">
            <w:pPr>
              <w:widowControl/>
              <w:spacing w:line="200" w:lineRule="exact"/>
              <w:rPr>
                <w:rFonts w:ascii="仿宋" w:hAnsi="仿宋" w:eastAsia="仿宋" w:cs="宋体"/>
                <w:color w:val="auto"/>
                <w:kern w:val="0"/>
                <w:sz w:val="20"/>
                <w:szCs w:val="20"/>
              </w:rPr>
            </w:pPr>
          </w:p>
        </w:tc>
        <w:tc>
          <w:tcPr>
            <w:tcW w:w="283" w:type="dxa"/>
            <w:vAlign w:val="center"/>
          </w:tcPr>
          <w:p w14:paraId="1082193A">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7</w:t>
            </w:r>
          </w:p>
        </w:tc>
        <w:tc>
          <w:tcPr>
            <w:tcW w:w="2149" w:type="dxa"/>
            <w:vAlign w:val="bottom"/>
          </w:tcPr>
          <w:p w14:paraId="039654FC">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短视频策划与制作</w:t>
            </w:r>
          </w:p>
        </w:tc>
        <w:tc>
          <w:tcPr>
            <w:tcW w:w="1013" w:type="dxa"/>
            <w:vAlign w:val="center"/>
          </w:tcPr>
          <w:p w14:paraId="76A75C3D">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0504020189</w:t>
            </w:r>
          </w:p>
        </w:tc>
        <w:tc>
          <w:tcPr>
            <w:tcW w:w="480" w:type="dxa"/>
            <w:vAlign w:val="bottom"/>
          </w:tcPr>
          <w:p w14:paraId="7BD5EEF8">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B</w:t>
            </w:r>
          </w:p>
        </w:tc>
        <w:tc>
          <w:tcPr>
            <w:tcW w:w="426" w:type="dxa"/>
            <w:vAlign w:val="bottom"/>
          </w:tcPr>
          <w:p w14:paraId="098A4BA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568DE00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0F5AFCA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3C346473">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0135A579">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22C12AA3">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79" w:type="dxa"/>
            <w:vAlign w:val="bottom"/>
          </w:tcPr>
          <w:p w14:paraId="399C50DE">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25" w:type="dxa"/>
            <w:vAlign w:val="bottom"/>
          </w:tcPr>
          <w:p w14:paraId="50FC2E1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317" w:type="dxa"/>
            <w:vAlign w:val="bottom"/>
          </w:tcPr>
          <w:p w14:paraId="5562F493">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80" w:type="dxa"/>
            <w:vAlign w:val="bottom"/>
          </w:tcPr>
          <w:p w14:paraId="40633119">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729" w:type="dxa"/>
            <w:vAlign w:val="bottom"/>
          </w:tcPr>
          <w:p w14:paraId="48420C03">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C</w:t>
            </w:r>
          </w:p>
        </w:tc>
      </w:tr>
      <w:tr w14:paraId="15B7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358F84D1">
            <w:pPr>
              <w:widowControl/>
              <w:spacing w:line="200" w:lineRule="exact"/>
              <w:rPr>
                <w:rFonts w:ascii="仿宋" w:hAnsi="仿宋" w:eastAsia="仿宋" w:cs="宋体"/>
                <w:color w:val="auto"/>
                <w:kern w:val="0"/>
                <w:sz w:val="20"/>
                <w:szCs w:val="20"/>
              </w:rPr>
            </w:pPr>
          </w:p>
        </w:tc>
        <w:tc>
          <w:tcPr>
            <w:tcW w:w="283" w:type="dxa"/>
            <w:vAlign w:val="center"/>
          </w:tcPr>
          <w:p w14:paraId="2A3D8E6F">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8</w:t>
            </w:r>
          </w:p>
        </w:tc>
        <w:tc>
          <w:tcPr>
            <w:tcW w:w="2149" w:type="dxa"/>
            <w:vAlign w:val="bottom"/>
          </w:tcPr>
          <w:p w14:paraId="7A3D7772">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18"/>
                <w:szCs w:val="18"/>
              </w:rPr>
              <w:t>直播电商运营课程周实训</w:t>
            </w:r>
          </w:p>
        </w:tc>
        <w:tc>
          <w:tcPr>
            <w:tcW w:w="1013" w:type="dxa"/>
            <w:vAlign w:val="center"/>
          </w:tcPr>
          <w:p w14:paraId="7B079D64">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0511030020</w:t>
            </w:r>
          </w:p>
        </w:tc>
        <w:tc>
          <w:tcPr>
            <w:tcW w:w="480" w:type="dxa"/>
            <w:vAlign w:val="bottom"/>
          </w:tcPr>
          <w:p w14:paraId="023B6AD0">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C</w:t>
            </w:r>
          </w:p>
        </w:tc>
        <w:tc>
          <w:tcPr>
            <w:tcW w:w="426" w:type="dxa"/>
            <w:vAlign w:val="bottom"/>
          </w:tcPr>
          <w:p w14:paraId="697E901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7AF61ED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40</w:t>
            </w:r>
          </w:p>
        </w:tc>
        <w:tc>
          <w:tcPr>
            <w:tcW w:w="480" w:type="dxa"/>
            <w:vAlign w:val="bottom"/>
          </w:tcPr>
          <w:p w14:paraId="7FE2727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80" w:type="dxa"/>
            <w:vAlign w:val="bottom"/>
          </w:tcPr>
          <w:p w14:paraId="48CA5B0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40</w:t>
            </w:r>
          </w:p>
        </w:tc>
        <w:tc>
          <w:tcPr>
            <w:tcW w:w="266" w:type="dxa"/>
            <w:vAlign w:val="bottom"/>
          </w:tcPr>
          <w:p w14:paraId="3C951E5C">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480" w:type="dxa"/>
            <w:vAlign w:val="bottom"/>
          </w:tcPr>
          <w:p w14:paraId="4EE35407">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479" w:type="dxa"/>
            <w:vAlign w:val="bottom"/>
          </w:tcPr>
          <w:p w14:paraId="4EC89342">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2W</w:t>
            </w:r>
          </w:p>
        </w:tc>
        <w:tc>
          <w:tcPr>
            <w:tcW w:w="425" w:type="dxa"/>
            <w:vAlign w:val="bottom"/>
          </w:tcPr>
          <w:p w14:paraId="2E45080F">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317" w:type="dxa"/>
            <w:vAlign w:val="bottom"/>
          </w:tcPr>
          <w:p w14:paraId="0B734AAC">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7BA7299C">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371E7176">
            <w:pPr>
              <w:widowControl/>
              <w:spacing w:line="200" w:lineRule="exact"/>
              <w:jc w:val="center"/>
              <w:rPr>
                <w:rFonts w:ascii="仿宋" w:hAnsi="仿宋" w:eastAsia="仿宋" w:cs="宋体"/>
                <w:b/>
                <w:color w:val="auto"/>
                <w:kern w:val="0"/>
                <w:sz w:val="20"/>
                <w:szCs w:val="20"/>
              </w:rPr>
            </w:pPr>
          </w:p>
        </w:tc>
      </w:tr>
      <w:tr w14:paraId="6F54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1A93EF1E">
            <w:pPr>
              <w:widowControl/>
              <w:spacing w:line="200" w:lineRule="exact"/>
              <w:rPr>
                <w:rFonts w:ascii="仿宋" w:hAnsi="仿宋" w:eastAsia="仿宋" w:cs="宋体"/>
                <w:color w:val="auto"/>
                <w:kern w:val="0"/>
                <w:sz w:val="20"/>
                <w:szCs w:val="20"/>
              </w:rPr>
            </w:pPr>
          </w:p>
        </w:tc>
        <w:tc>
          <w:tcPr>
            <w:tcW w:w="283" w:type="dxa"/>
            <w:vAlign w:val="center"/>
          </w:tcPr>
          <w:p w14:paraId="602C36EC">
            <w:pPr>
              <w:spacing w:line="200" w:lineRule="exact"/>
              <w:jc w:val="center"/>
              <w:rPr>
                <w:rFonts w:ascii="仿宋" w:hAnsi="仿宋" w:eastAsia="仿宋" w:cs="宋体"/>
                <w:b/>
                <w:bCs/>
                <w:color w:val="auto"/>
                <w:kern w:val="0"/>
                <w:sz w:val="20"/>
                <w:szCs w:val="20"/>
              </w:rPr>
            </w:pPr>
            <w:r>
              <w:rPr>
                <w:rFonts w:hint="eastAsia" w:ascii="仿宋_GB2312" w:eastAsia="仿宋_GB2312"/>
                <w:color w:val="auto"/>
                <w:sz w:val="20"/>
                <w:szCs w:val="20"/>
              </w:rPr>
              <w:t>9</w:t>
            </w:r>
          </w:p>
        </w:tc>
        <w:tc>
          <w:tcPr>
            <w:tcW w:w="2149" w:type="dxa"/>
            <w:vAlign w:val="bottom"/>
          </w:tcPr>
          <w:p w14:paraId="034A2703">
            <w:pPr>
              <w:spacing w:line="200" w:lineRule="exact"/>
              <w:jc w:val="left"/>
              <w:rPr>
                <w:rFonts w:ascii="仿宋" w:hAnsi="仿宋" w:eastAsia="仿宋" w:cs="宋体"/>
                <w:b/>
                <w:bCs/>
                <w:color w:val="auto"/>
                <w:kern w:val="0"/>
                <w:sz w:val="20"/>
                <w:szCs w:val="20"/>
              </w:rPr>
            </w:pPr>
            <w:r>
              <w:rPr>
                <w:rFonts w:hint="eastAsia" w:ascii="仿宋" w:hAnsi="仿宋" w:eastAsia="仿宋"/>
                <w:color w:val="auto"/>
                <w:sz w:val="20"/>
                <w:szCs w:val="20"/>
              </w:rPr>
              <w:t>网店运营课程周实训</w:t>
            </w:r>
          </w:p>
        </w:tc>
        <w:tc>
          <w:tcPr>
            <w:tcW w:w="1013" w:type="dxa"/>
            <w:vAlign w:val="center"/>
          </w:tcPr>
          <w:p w14:paraId="347E44E5">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0504030025</w:t>
            </w:r>
          </w:p>
        </w:tc>
        <w:tc>
          <w:tcPr>
            <w:tcW w:w="480" w:type="dxa"/>
            <w:vAlign w:val="bottom"/>
          </w:tcPr>
          <w:p w14:paraId="48421AA6">
            <w:pPr>
              <w:widowControl/>
              <w:spacing w:line="200" w:lineRule="exact"/>
              <w:jc w:val="center"/>
              <w:rPr>
                <w:rFonts w:ascii="仿宋" w:hAnsi="仿宋" w:eastAsia="仿宋" w:cs="宋体"/>
                <w:color w:val="auto"/>
                <w:kern w:val="0"/>
                <w:sz w:val="20"/>
                <w:szCs w:val="20"/>
              </w:rPr>
            </w:pPr>
            <w:r>
              <w:rPr>
                <w:rFonts w:hint="eastAsia" w:ascii="仿宋" w:hAnsi="仿宋" w:eastAsia="仿宋"/>
                <w:color w:val="auto"/>
                <w:sz w:val="20"/>
                <w:szCs w:val="20"/>
              </w:rPr>
              <w:t>C</w:t>
            </w:r>
          </w:p>
        </w:tc>
        <w:tc>
          <w:tcPr>
            <w:tcW w:w="426" w:type="dxa"/>
            <w:vAlign w:val="bottom"/>
          </w:tcPr>
          <w:p w14:paraId="6A9461B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71A5ADA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40</w:t>
            </w:r>
          </w:p>
        </w:tc>
        <w:tc>
          <w:tcPr>
            <w:tcW w:w="480" w:type="dxa"/>
            <w:vAlign w:val="bottom"/>
          </w:tcPr>
          <w:p w14:paraId="45B44FE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80" w:type="dxa"/>
            <w:vAlign w:val="bottom"/>
          </w:tcPr>
          <w:p w14:paraId="0911CCB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40</w:t>
            </w:r>
          </w:p>
        </w:tc>
        <w:tc>
          <w:tcPr>
            <w:tcW w:w="266" w:type="dxa"/>
            <w:vAlign w:val="bottom"/>
          </w:tcPr>
          <w:p w14:paraId="10ADA3E4">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480" w:type="dxa"/>
            <w:vAlign w:val="bottom"/>
          </w:tcPr>
          <w:p w14:paraId="1D5E11AF">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479" w:type="dxa"/>
            <w:vAlign w:val="bottom"/>
          </w:tcPr>
          <w:p w14:paraId="4B39B380">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425" w:type="dxa"/>
            <w:vAlign w:val="bottom"/>
          </w:tcPr>
          <w:p w14:paraId="5DEC5542">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2W</w:t>
            </w:r>
          </w:p>
        </w:tc>
        <w:tc>
          <w:tcPr>
            <w:tcW w:w="317" w:type="dxa"/>
            <w:vAlign w:val="bottom"/>
          </w:tcPr>
          <w:p w14:paraId="5E918040">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396EB0B9">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7391957C">
            <w:pPr>
              <w:widowControl/>
              <w:spacing w:line="200" w:lineRule="exact"/>
              <w:jc w:val="center"/>
              <w:rPr>
                <w:rFonts w:ascii="仿宋" w:hAnsi="仿宋" w:eastAsia="仿宋" w:cs="宋体"/>
                <w:b/>
                <w:color w:val="auto"/>
                <w:kern w:val="0"/>
                <w:sz w:val="20"/>
                <w:szCs w:val="20"/>
              </w:rPr>
            </w:pPr>
          </w:p>
        </w:tc>
      </w:tr>
      <w:tr w14:paraId="0DDC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5CC6BD9B">
            <w:pPr>
              <w:widowControl/>
              <w:spacing w:line="200" w:lineRule="exact"/>
              <w:rPr>
                <w:rFonts w:ascii="仿宋" w:hAnsi="仿宋" w:eastAsia="仿宋" w:cs="宋体"/>
                <w:color w:val="auto"/>
                <w:kern w:val="0"/>
                <w:sz w:val="20"/>
                <w:szCs w:val="20"/>
              </w:rPr>
            </w:pPr>
          </w:p>
        </w:tc>
        <w:tc>
          <w:tcPr>
            <w:tcW w:w="283" w:type="dxa"/>
            <w:vAlign w:val="center"/>
          </w:tcPr>
          <w:p w14:paraId="3BC2EAE8">
            <w:pPr>
              <w:spacing w:line="200" w:lineRule="exact"/>
              <w:jc w:val="center"/>
              <w:rPr>
                <w:rFonts w:ascii="仿宋" w:hAnsi="仿宋" w:eastAsia="仿宋" w:cs="宋体"/>
                <w:bCs/>
                <w:color w:val="auto"/>
                <w:kern w:val="0"/>
                <w:sz w:val="20"/>
                <w:szCs w:val="20"/>
              </w:rPr>
            </w:pPr>
            <w:r>
              <w:rPr>
                <w:rFonts w:hint="eastAsia" w:ascii="仿宋" w:hAnsi="仿宋" w:eastAsia="仿宋" w:cs="宋体"/>
                <w:bCs/>
                <w:color w:val="auto"/>
                <w:kern w:val="0"/>
                <w:sz w:val="20"/>
                <w:szCs w:val="20"/>
              </w:rPr>
              <w:t>10</w:t>
            </w:r>
          </w:p>
        </w:tc>
        <w:tc>
          <w:tcPr>
            <w:tcW w:w="2149" w:type="dxa"/>
            <w:vAlign w:val="center"/>
          </w:tcPr>
          <w:p w14:paraId="35321E25">
            <w:pPr>
              <w:spacing w:line="200" w:lineRule="exact"/>
              <w:jc w:val="left"/>
              <w:rPr>
                <w:rFonts w:ascii="仿宋" w:hAnsi="仿宋" w:eastAsia="仿宋" w:cs="宋体"/>
                <w:b/>
                <w:bCs/>
                <w:color w:val="auto"/>
                <w:kern w:val="0"/>
                <w:sz w:val="20"/>
                <w:szCs w:val="20"/>
              </w:rPr>
            </w:pPr>
            <w:r>
              <w:rPr>
                <w:rFonts w:hint="eastAsia" w:ascii="仿宋" w:hAnsi="仿宋" w:eastAsia="仿宋" w:cs="宋体"/>
                <w:color w:val="auto"/>
                <w:kern w:val="0"/>
                <w:sz w:val="20"/>
                <w:szCs w:val="20"/>
              </w:rPr>
              <w:t>毕业设计</w:t>
            </w:r>
          </w:p>
        </w:tc>
        <w:tc>
          <w:tcPr>
            <w:tcW w:w="1013" w:type="dxa"/>
            <w:vAlign w:val="center"/>
          </w:tcPr>
          <w:p w14:paraId="1712FBFB">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0504030016</w:t>
            </w:r>
          </w:p>
        </w:tc>
        <w:tc>
          <w:tcPr>
            <w:tcW w:w="480" w:type="dxa"/>
            <w:vAlign w:val="center"/>
          </w:tcPr>
          <w:p w14:paraId="355C5650">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26" w:type="dxa"/>
            <w:vAlign w:val="center"/>
          </w:tcPr>
          <w:p w14:paraId="07CEB936">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479" w:type="dxa"/>
            <w:vAlign w:val="center"/>
          </w:tcPr>
          <w:p w14:paraId="26806E68">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80</w:t>
            </w:r>
          </w:p>
        </w:tc>
        <w:tc>
          <w:tcPr>
            <w:tcW w:w="480" w:type="dxa"/>
            <w:vAlign w:val="center"/>
          </w:tcPr>
          <w:p w14:paraId="1962D365">
            <w:pPr>
              <w:spacing w:line="200" w:lineRule="exact"/>
              <w:jc w:val="center"/>
              <w:rPr>
                <w:rFonts w:ascii="仿宋" w:hAnsi="仿宋" w:eastAsia="仿宋" w:cs="宋体"/>
                <w:color w:val="auto"/>
                <w:kern w:val="0"/>
                <w:sz w:val="20"/>
                <w:szCs w:val="20"/>
              </w:rPr>
            </w:pPr>
          </w:p>
        </w:tc>
        <w:tc>
          <w:tcPr>
            <w:tcW w:w="480" w:type="dxa"/>
            <w:vAlign w:val="center"/>
          </w:tcPr>
          <w:p w14:paraId="0CC7D415">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80</w:t>
            </w:r>
          </w:p>
        </w:tc>
        <w:tc>
          <w:tcPr>
            <w:tcW w:w="266" w:type="dxa"/>
            <w:vAlign w:val="center"/>
          </w:tcPr>
          <w:p w14:paraId="69CF2317">
            <w:pPr>
              <w:spacing w:line="200" w:lineRule="exact"/>
              <w:jc w:val="center"/>
              <w:rPr>
                <w:rFonts w:ascii="仿宋" w:hAnsi="仿宋" w:eastAsia="仿宋" w:cs="宋体"/>
                <w:color w:val="auto"/>
                <w:kern w:val="0"/>
                <w:sz w:val="20"/>
                <w:szCs w:val="20"/>
              </w:rPr>
            </w:pPr>
          </w:p>
        </w:tc>
        <w:tc>
          <w:tcPr>
            <w:tcW w:w="480" w:type="dxa"/>
            <w:vAlign w:val="center"/>
          </w:tcPr>
          <w:p w14:paraId="1E41C2DC">
            <w:pPr>
              <w:spacing w:line="200" w:lineRule="exact"/>
              <w:jc w:val="center"/>
              <w:rPr>
                <w:rFonts w:ascii="仿宋" w:hAnsi="仿宋" w:eastAsia="仿宋" w:cs="宋体"/>
                <w:color w:val="auto"/>
                <w:kern w:val="0"/>
                <w:sz w:val="20"/>
                <w:szCs w:val="20"/>
              </w:rPr>
            </w:pPr>
          </w:p>
        </w:tc>
        <w:tc>
          <w:tcPr>
            <w:tcW w:w="479" w:type="dxa"/>
            <w:vAlign w:val="center"/>
          </w:tcPr>
          <w:p w14:paraId="433DF6AD">
            <w:pPr>
              <w:spacing w:line="200" w:lineRule="exact"/>
              <w:jc w:val="center"/>
              <w:rPr>
                <w:rFonts w:ascii="仿宋" w:hAnsi="仿宋" w:eastAsia="仿宋" w:cs="宋体"/>
                <w:color w:val="auto"/>
                <w:kern w:val="0"/>
                <w:sz w:val="20"/>
                <w:szCs w:val="20"/>
              </w:rPr>
            </w:pPr>
          </w:p>
        </w:tc>
        <w:tc>
          <w:tcPr>
            <w:tcW w:w="425" w:type="dxa"/>
            <w:vAlign w:val="center"/>
          </w:tcPr>
          <w:p w14:paraId="490256E8">
            <w:pPr>
              <w:spacing w:line="200" w:lineRule="exact"/>
              <w:jc w:val="center"/>
              <w:rPr>
                <w:rFonts w:ascii="仿宋" w:hAnsi="仿宋" w:eastAsia="仿宋" w:cs="宋体"/>
                <w:color w:val="auto"/>
                <w:kern w:val="0"/>
                <w:sz w:val="20"/>
                <w:szCs w:val="20"/>
              </w:rPr>
            </w:pPr>
          </w:p>
        </w:tc>
        <w:tc>
          <w:tcPr>
            <w:tcW w:w="317" w:type="dxa"/>
            <w:vAlign w:val="center"/>
          </w:tcPr>
          <w:p w14:paraId="5D792E7B">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w:t>
            </w:r>
          </w:p>
        </w:tc>
        <w:tc>
          <w:tcPr>
            <w:tcW w:w="480" w:type="dxa"/>
            <w:vAlign w:val="center"/>
          </w:tcPr>
          <w:p w14:paraId="2A48A3AA">
            <w:pPr>
              <w:widowControl/>
              <w:spacing w:line="200" w:lineRule="exact"/>
              <w:jc w:val="center"/>
              <w:rPr>
                <w:rFonts w:ascii="仿宋" w:hAnsi="仿宋" w:eastAsia="仿宋" w:cs="宋体"/>
                <w:b/>
                <w:color w:val="auto"/>
                <w:kern w:val="0"/>
                <w:sz w:val="20"/>
                <w:szCs w:val="20"/>
              </w:rPr>
            </w:pPr>
          </w:p>
        </w:tc>
        <w:tc>
          <w:tcPr>
            <w:tcW w:w="729" w:type="dxa"/>
          </w:tcPr>
          <w:p w14:paraId="648E9232">
            <w:pPr>
              <w:widowControl/>
              <w:spacing w:line="200" w:lineRule="exact"/>
              <w:jc w:val="center"/>
              <w:rPr>
                <w:rFonts w:ascii="仿宋" w:hAnsi="仿宋" w:eastAsia="仿宋" w:cs="宋体"/>
                <w:b/>
                <w:color w:val="auto"/>
                <w:kern w:val="0"/>
                <w:sz w:val="20"/>
                <w:szCs w:val="20"/>
              </w:rPr>
            </w:pPr>
          </w:p>
        </w:tc>
      </w:tr>
      <w:tr w14:paraId="4AF7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424EEC8B">
            <w:pPr>
              <w:widowControl/>
              <w:spacing w:line="200" w:lineRule="exact"/>
              <w:jc w:val="center"/>
              <w:rPr>
                <w:rFonts w:ascii="仿宋" w:hAnsi="仿宋" w:eastAsia="仿宋" w:cs="宋体"/>
                <w:color w:val="auto"/>
                <w:kern w:val="0"/>
                <w:sz w:val="20"/>
                <w:szCs w:val="20"/>
              </w:rPr>
            </w:pPr>
          </w:p>
        </w:tc>
        <w:tc>
          <w:tcPr>
            <w:tcW w:w="283" w:type="dxa"/>
            <w:vAlign w:val="center"/>
          </w:tcPr>
          <w:p w14:paraId="12D05ABE">
            <w:pPr>
              <w:spacing w:line="200" w:lineRule="exact"/>
              <w:jc w:val="center"/>
              <w:rPr>
                <w:rFonts w:ascii="仿宋" w:hAnsi="仿宋" w:eastAsia="仿宋" w:cs="宋体"/>
                <w:bCs/>
                <w:color w:val="auto"/>
                <w:kern w:val="0"/>
                <w:sz w:val="20"/>
                <w:szCs w:val="20"/>
              </w:rPr>
            </w:pPr>
            <w:r>
              <w:rPr>
                <w:rFonts w:hint="eastAsia" w:ascii="仿宋" w:hAnsi="仿宋" w:eastAsia="仿宋" w:cs="宋体"/>
                <w:bCs/>
                <w:color w:val="auto"/>
                <w:kern w:val="0"/>
                <w:sz w:val="20"/>
                <w:szCs w:val="20"/>
              </w:rPr>
              <w:t>11</w:t>
            </w:r>
          </w:p>
        </w:tc>
        <w:tc>
          <w:tcPr>
            <w:tcW w:w="2149" w:type="dxa"/>
            <w:vAlign w:val="center"/>
          </w:tcPr>
          <w:p w14:paraId="5639816B">
            <w:pPr>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lang w:val="en-US" w:eastAsia="zh-CN"/>
              </w:rPr>
              <w:t>电子商务</w:t>
            </w:r>
            <w:r>
              <w:rPr>
                <w:rFonts w:hint="eastAsia" w:ascii="仿宋" w:hAnsi="仿宋" w:eastAsia="仿宋" w:cs="宋体"/>
                <w:color w:val="auto"/>
                <w:kern w:val="0"/>
                <w:sz w:val="20"/>
                <w:szCs w:val="20"/>
              </w:rPr>
              <w:t>综合实训</w:t>
            </w:r>
          </w:p>
        </w:tc>
        <w:tc>
          <w:tcPr>
            <w:tcW w:w="1013" w:type="dxa"/>
            <w:vAlign w:val="center"/>
          </w:tcPr>
          <w:p w14:paraId="3D0AD931">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0511030009</w:t>
            </w:r>
          </w:p>
        </w:tc>
        <w:tc>
          <w:tcPr>
            <w:tcW w:w="480" w:type="dxa"/>
            <w:vAlign w:val="center"/>
          </w:tcPr>
          <w:p w14:paraId="0CA30F05">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26" w:type="dxa"/>
            <w:vAlign w:val="center"/>
          </w:tcPr>
          <w:p w14:paraId="0FD5C4A8">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479" w:type="dxa"/>
            <w:vAlign w:val="center"/>
          </w:tcPr>
          <w:p w14:paraId="4352268D">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160</w:t>
            </w:r>
          </w:p>
        </w:tc>
        <w:tc>
          <w:tcPr>
            <w:tcW w:w="480" w:type="dxa"/>
            <w:vAlign w:val="center"/>
          </w:tcPr>
          <w:p w14:paraId="0629BF29">
            <w:pPr>
              <w:spacing w:line="200" w:lineRule="exact"/>
              <w:jc w:val="center"/>
              <w:rPr>
                <w:rFonts w:ascii="仿宋" w:hAnsi="仿宋" w:eastAsia="仿宋" w:cs="宋体"/>
                <w:color w:val="auto"/>
                <w:kern w:val="0"/>
                <w:sz w:val="20"/>
                <w:szCs w:val="20"/>
              </w:rPr>
            </w:pPr>
          </w:p>
        </w:tc>
        <w:tc>
          <w:tcPr>
            <w:tcW w:w="480" w:type="dxa"/>
            <w:vAlign w:val="center"/>
          </w:tcPr>
          <w:p w14:paraId="6DD50C05">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160</w:t>
            </w:r>
          </w:p>
        </w:tc>
        <w:tc>
          <w:tcPr>
            <w:tcW w:w="266" w:type="dxa"/>
            <w:vAlign w:val="center"/>
          </w:tcPr>
          <w:p w14:paraId="5FFD4C22">
            <w:pPr>
              <w:spacing w:line="200" w:lineRule="exact"/>
              <w:jc w:val="center"/>
              <w:rPr>
                <w:rFonts w:ascii="仿宋" w:hAnsi="仿宋" w:eastAsia="仿宋" w:cs="宋体"/>
                <w:color w:val="auto"/>
                <w:kern w:val="0"/>
                <w:sz w:val="20"/>
                <w:szCs w:val="20"/>
              </w:rPr>
            </w:pPr>
          </w:p>
        </w:tc>
        <w:tc>
          <w:tcPr>
            <w:tcW w:w="480" w:type="dxa"/>
            <w:vAlign w:val="center"/>
          </w:tcPr>
          <w:p w14:paraId="70185AB9">
            <w:pPr>
              <w:spacing w:line="200" w:lineRule="exact"/>
              <w:jc w:val="center"/>
              <w:rPr>
                <w:rFonts w:ascii="仿宋" w:hAnsi="仿宋" w:eastAsia="仿宋" w:cs="宋体"/>
                <w:color w:val="auto"/>
                <w:kern w:val="0"/>
                <w:sz w:val="20"/>
                <w:szCs w:val="20"/>
              </w:rPr>
            </w:pPr>
          </w:p>
        </w:tc>
        <w:tc>
          <w:tcPr>
            <w:tcW w:w="479" w:type="dxa"/>
            <w:vAlign w:val="center"/>
          </w:tcPr>
          <w:p w14:paraId="2AD265EC">
            <w:pPr>
              <w:spacing w:line="200" w:lineRule="exact"/>
              <w:jc w:val="center"/>
              <w:rPr>
                <w:rFonts w:ascii="仿宋" w:hAnsi="仿宋" w:eastAsia="仿宋" w:cs="宋体"/>
                <w:color w:val="auto"/>
                <w:kern w:val="0"/>
                <w:sz w:val="20"/>
                <w:szCs w:val="20"/>
              </w:rPr>
            </w:pPr>
          </w:p>
        </w:tc>
        <w:tc>
          <w:tcPr>
            <w:tcW w:w="425" w:type="dxa"/>
            <w:vAlign w:val="center"/>
          </w:tcPr>
          <w:p w14:paraId="3744AF03">
            <w:pPr>
              <w:spacing w:line="200" w:lineRule="exact"/>
              <w:jc w:val="center"/>
              <w:rPr>
                <w:rFonts w:ascii="仿宋" w:hAnsi="仿宋" w:eastAsia="仿宋" w:cs="宋体"/>
                <w:color w:val="auto"/>
                <w:kern w:val="0"/>
                <w:sz w:val="20"/>
                <w:szCs w:val="20"/>
              </w:rPr>
            </w:pPr>
          </w:p>
        </w:tc>
        <w:tc>
          <w:tcPr>
            <w:tcW w:w="317" w:type="dxa"/>
            <w:vAlign w:val="center"/>
          </w:tcPr>
          <w:p w14:paraId="63BEE539">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w:t>
            </w:r>
          </w:p>
        </w:tc>
        <w:tc>
          <w:tcPr>
            <w:tcW w:w="480" w:type="dxa"/>
            <w:vAlign w:val="center"/>
          </w:tcPr>
          <w:p w14:paraId="2A75B307">
            <w:pPr>
              <w:spacing w:line="200" w:lineRule="exact"/>
              <w:jc w:val="center"/>
              <w:rPr>
                <w:rFonts w:ascii="仿宋" w:hAnsi="仿宋" w:eastAsia="仿宋" w:cs="宋体"/>
                <w:color w:val="auto"/>
                <w:kern w:val="0"/>
                <w:sz w:val="20"/>
                <w:szCs w:val="20"/>
              </w:rPr>
            </w:pPr>
          </w:p>
        </w:tc>
        <w:tc>
          <w:tcPr>
            <w:tcW w:w="729" w:type="dxa"/>
          </w:tcPr>
          <w:p w14:paraId="6998B4C6">
            <w:pPr>
              <w:widowControl/>
              <w:spacing w:line="200" w:lineRule="exact"/>
              <w:jc w:val="center"/>
              <w:rPr>
                <w:rFonts w:ascii="仿宋" w:hAnsi="仿宋" w:eastAsia="仿宋" w:cs="宋体"/>
                <w:b/>
                <w:color w:val="auto"/>
                <w:kern w:val="0"/>
                <w:sz w:val="20"/>
                <w:szCs w:val="20"/>
              </w:rPr>
            </w:pPr>
          </w:p>
        </w:tc>
      </w:tr>
      <w:tr w14:paraId="3233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573FBE72">
            <w:pPr>
              <w:widowControl/>
              <w:spacing w:line="200" w:lineRule="exact"/>
              <w:jc w:val="center"/>
              <w:rPr>
                <w:rFonts w:ascii="仿宋" w:hAnsi="仿宋" w:eastAsia="仿宋" w:cs="宋体"/>
                <w:color w:val="auto"/>
                <w:kern w:val="0"/>
                <w:sz w:val="20"/>
                <w:szCs w:val="20"/>
              </w:rPr>
            </w:pPr>
          </w:p>
        </w:tc>
        <w:tc>
          <w:tcPr>
            <w:tcW w:w="283" w:type="dxa"/>
            <w:vAlign w:val="center"/>
          </w:tcPr>
          <w:p w14:paraId="302E20E2">
            <w:pPr>
              <w:spacing w:line="200" w:lineRule="exact"/>
              <w:jc w:val="center"/>
              <w:rPr>
                <w:rFonts w:ascii="仿宋" w:hAnsi="仿宋" w:eastAsia="仿宋" w:cs="宋体"/>
                <w:bCs/>
                <w:color w:val="auto"/>
                <w:kern w:val="0"/>
                <w:sz w:val="20"/>
                <w:szCs w:val="20"/>
              </w:rPr>
            </w:pPr>
            <w:r>
              <w:rPr>
                <w:rFonts w:hint="eastAsia" w:ascii="仿宋" w:hAnsi="仿宋" w:eastAsia="仿宋" w:cs="宋体"/>
                <w:bCs/>
                <w:color w:val="auto"/>
                <w:kern w:val="0"/>
                <w:sz w:val="20"/>
                <w:szCs w:val="20"/>
              </w:rPr>
              <w:t>12</w:t>
            </w:r>
          </w:p>
        </w:tc>
        <w:tc>
          <w:tcPr>
            <w:tcW w:w="2149" w:type="dxa"/>
            <w:vAlign w:val="center"/>
          </w:tcPr>
          <w:p w14:paraId="7E2ECFA4">
            <w:pPr>
              <w:spacing w:line="20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岗位实习</w:t>
            </w:r>
          </w:p>
        </w:tc>
        <w:tc>
          <w:tcPr>
            <w:tcW w:w="1013" w:type="dxa"/>
            <w:vAlign w:val="center"/>
          </w:tcPr>
          <w:p w14:paraId="3F9AA86D">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0504030011</w:t>
            </w:r>
          </w:p>
        </w:tc>
        <w:tc>
          <w:tcPr>
            <w:tcW w:w="480" w:type="dxa"/>
            <w:vAlign w:val="center"/>
          </w:tcPr>
          <w:p w14:paraId="6D231A1A">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C</w:t>
            </w:r>
          </w:p>
        </w:tc>
        <w:tc>
          <w:tcPr>
            <w:tcW w:w="426" w:type="dxa"/>
            <w:vAlign w:val="center"/>
          </w:tcPr>
          <w:p w14:paraId="1726139F">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24</w:t>
            </w:r>
          </w:p>
        </w:tc>
        <w:tc>
          <w:tcPr>
            <w:tcW w:w="479" w:type="dxa"/>
            <w:vAlign w:val="center"/>
          </w:tcPr>
          <w:p w14:paraId="55A4CA43">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480</w:t>
            </w:r>
          </w:p>
        </w:tc>
        <w:tc>
          <w:tcPr>
            <w:tcW w:w="480" w:type="dxa"/>
            <w:vAlign w:val="center"/>
          </w:tcPr>
          <w:p w14:paraId="024E957E">
            <w:pPr>
              <w:spacing w:line="200" w:lineRule="exact"/>
              <w:jc w:val="center"/>
              <w:rPr>
                <w:rFonts w:ascii="仿宋" w:hAnsi="仿宋" w:eastAsia="仿宋" w:cs="宋体"/>
                <w:color w:val="auto"/>
                <w:kern w:val="0"/>
                <w:sz w:val="20"/>
                <w:szCs w:val="20"/>
              </w:rPr>
            </w:pPr>
          </w:p>
        </w:tc>
        <w:tc>
          <w:tcPr>
            <w:tcW w:w="480" w:type="dxa"/>
            <w:vAlign w:val="center"/>
          </w:tcPr>
          <w:p w14:paraId="3D8CB431">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480</w:t>
            </w:r>
          </w:p>
        </w:tc>
        <w:tc>
          <w:tcPr>
            <w:tcW w:w="266" w:type="dxa"/>
            <w:vAlign w:val="center"/>
          </w:tcPr>
          <w:p w14:paraId="2F980647">
            <w:pPr>
              <w:spacing w:line="200" w:lineRule="exact"/>
              <w:jc w:val="center"/>
              <w:rPr>
                <w:rFonts w:ascii="仿宋" w:hAnsi="仿宋" w:eastAsia="仿宋" w:cs="宋体"/>
                <w:color w:val="auto"/>
                <w:kern w:val="0"/>
                <w:sz w:val="20"/>
                <w:szCs w:val="20"/>
              </w:rPr>
            </w:pPr>
          </w:p>
        </w:tc>
        <w:tc>
          <w:tcPr>
            <w:tcW w:w="480" w:type="dxa"/>
            <w:vAlign w:val="center"/>
          </w:tcPr>
          <w:p w14:paraId="0D3C9206">
            <w:pPr>
              <w:spacing w:line="200" w:lineRule="exact"/>
              <w:jc w:val="center"/>
              <w:rPr>
                <w:rFonts w:ascii="仿宋" w:hAnsi="仿宋" w:eastAsia="仿宋" w:cs="宋体"/>
                <w:color w:val="auto"/>
                <w:kern w:val="0"/>
                <w:sz w:val="20"/>
                <w:szCs w:val="20"/>
              </w:rPr>
            </w:pPr>
          </w:p>
        </w:tc>
        <w:tc>
          <w:tcPr>
            <w:tcW w:w="479" w:type="dxa"/>
            <w:vAlign w:val="center"/>
          </w:tcPr>
          <w:p w14:paraId="388F980C">
            <w:pPr>
              <w:spacing w:line="200" w:lineRule="exact"/>
              <w:jc w:val="center"/>
              <w:rPr>
                <w:rFonts w:ascii="仿宋" w:hAnsi="仿宋" w:eastAsia="仿宋" w:cs="宋体"/>
                <w:color w:val="auto"/>
                <w:kern w:val="0"/>
                <w:sz w:val="20"/>
                <w:szCs w:val="20"/>
              </w:rPr>
            </w:pPr>
          </w:p>
        </w:tc>
        <w:tc>
          <w:tcPr>
            <w:tcW w:w="425" w:type="dxa"/>
            <w:vAlign w:val="center"/>
          </w:tcPr>
          <w:p w14:paraId="0AF6032B">
            <w:pPr>
              <w:spacing w:line="200" w:lineRule="exact"/>
              <w:jc w:val="center"/>
              <w:rPr>
                <w:rFonts w:ascii="仿宋" w:hAnsi="仿宋" w:eastAsia="仿宋" w:cs="宋体"/>
                <w:color w:val="auto"/>
                <w:kern w:val="0"/>
                <w:sz w:val="20"/>
                <w:szCs w:val="20"/>
              </w:rPr>
            </w:pPr>
          </w:p>
        </w:tc>
        <w:tc>
          <w:tcPr>
            <w:tcW w:w="317" w:type="dxa"/>
            <w:vAlign w:val="center"/>
          </w:tcPr>
          <w:p w14:paraId="2E592CAC">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w:t>
            </w:r>
          </w:p>
        </w:tc>
        <w:tc>
          <w:tcPr>
            <w:tcW w:w="480" w:type="dxa"/>
            <w:vAlign w:val="center"/>
          </w:tcPr>
          <w:p w14:paraId="4DC26198">
            <w:pPr>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w:t>
            </w:r>
          </w:p>
        </w:tc>
        <w:tc>
          <w:tcPr>
            <w:tcW w:w="729" w:type="dxa"/>
          </w:tcPr>
          <w:p w14:paraId="07B0250D">
            <w:pPr>
              <w:widowControl/>
              <w:spacing w:line="200" w:lineRule="exact"/>
              <w:jc w:val="center"/>
              <w:rPr>
                <w:rFonts w:ascii="仿宋" w:hAnsi="仿宋" w:eastAsia="仿宋" w:cs="宋体"/>
                <w:b/>
                <w:color w:val="auto"/>
                <w:kern w:val="0"/>
                <w:sz w:val="20"/>
                <w:szCs w:val="20"/>
              </w:rPr>
            </w:pPr>
          </w:p>
        </w:tc>
      </w:tr>
      <w:tr w14:paraId="2A0E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749" w:type="dxa"/>
            <w:gridSpan w:val="2"/>
            <w:vMerge w:val="continue"/>
            <w:tcBorders>
              <w:left w:val="single" w:color="auto" w:sz="12" w:space="0"/>
            </w:tcBorders>
            <w:vAlign w:val="center"/>
          </w:tcPr>
          <w:p w14:paraId="119D48BC">
            <w:pPr>
              <w:widowControl/>
              <w:spacing w:line="200" w:lineRule="exact"/>
              <w:jc w:val="center"/>
              <w:rPr>
                <w:rFonts w:ascii="仿宋" w:hAnsi="仿宋" w:eastAsia="仿宋" w:cs="宋体"/>
                <w:color w:val="auto"/>
                <w:kern w:val="0"/>
                <w:sz w:val="20"/>
                <w:szCs w:val="20"/>
              </w:rPr>
            </w:pPr>
          </w:p>
        </w:tc>
        <w:tc>
          <w:tcPr>
            <w:tcW w:w="2432" w:type="dxa"/>
            <w:gridSpan w:val="2"/>
            <w:vAlign w:val="center"/>
          </w:tcPr>
          <w:p w14:paraId="76E2529D">
            <w:pPr>
              <w:spacing w:line="200" w:lineRule="exact"/>
              <w:jc w:val="center"/>
              <w:rPr>
                <w:rFonts w:ascii="仿宋" w:hAnsi="仿宋" w:eastAsia="仿宋" w:cs="宋体"/>
                <w:color w:val="auto"/>
                <w:kern w:val="0"/>
                <w:sz w:val="20"/>
                <w:szCs w:val="20"/>
              </w:rPr>
            </w:pPr>
            <w:r>
              <w:rPr>
                <w:rFonts w:hint="eastAsia" w:ascii="仿宋" w:hAnsi="仿宋" w:eastAsia="仿宋" w:cs="宋体"/>
                <w:b/>
                <w:bCs/>
                <w:color w:val="auto"/>
                <w:kern w:val="0"/>
                <w:sz w:val="20"/>
                <w:szCs w:val="20"/>
              </w:rPr>
              <w:t>“专业课程”合计</w:t>
            </w:r>
          </w:p>
        </w:tc>
        <w:tc>
          <w:tcPr>
            <w:tcW w:w="1013" w:type="dxa"/>
          </w:tcPr>
          <w:p w14:paraId="54D51DAF">
            <w:pPr>
              <w:jc w:val="center"/>
              <w:rPr>
                <w:rFonts w:hint="eastAsia" w:ascii="仿宋_GB2312" w:eastAsia="仿宋_GB2312"/>
                <w:color w:val="auto"/>
                <w:sz w:val="20"/>
                <w:szCs w:val="20"/>
              </w:rPr>
            </w:pPr>
          </w:p>
        </w:tc>
        <w:tc>
          <w:tcPr>
            <w:tcW w:w="480" w:type="dxa"/>
            <w:vAlign w:val="center"/>
          </w:tcPr>
          <w:p w14:paraId="31F501D0">
            <w:pPr>
              <w:widowControl/>
              <w:spacing w:line="200" w:lineRule="exact"/>
              <w:jc w:val="center"/>
              <w:rPr>
                <w:rFonts w:ascii="仿宋" w:hAnsi="仿宋" w:eastAsia="仿宋" w:cs="宋体"/>
                <w:b/>
                <w:color w:val="auto"/>
                <w:kern w:val="0"/>
                <w:sz w:val="20"/>
                <w:szCs w:val="20"/>
              </w:rPr>
            </w:pPr>
          </w:p>
        </w:tc>
        <w:tc>
          <w:tcPr>
            <w:tcW w:w="426" w:type="dxa"/>
            <w:vAlign w:val="center"/>
          </w:tcPr>
          <w:p w14:paraId="61C60009">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64</w:t>
            </w:r>
          </w:p>
        </w:tc>
        <w:tc>
          <w:tcPr>
            <w:tcW w:w="479" w:type="dxa"/>
            <w:vAlign w:val="center"/>
          </w:tcPr>
          <w:p w14:paraId="1640F11F">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1184</w:t>
            </w:r>
          </w:p>
        </w:tc>
        <w:tc>
          <w:tcPr>
            <w:tcW w:w="480" w:type="dxa"/>
            <w:vAlign w:val="center"/>
          </w:tcPr>
          <w:p w14:paraId="00B961AD">
            <w:pPr>
              <w:widowControl/>
              <w:spacing w:line="200" w:lineRule="exact"/>
              <w:jc w:val="center"/>
              <w:rPr>
                <w:rFonts w:ascii="仿宋" w:hAnsi="仿宋" w:eastAsia="仿宋_GB2312" w:cs="宋体"/>
                <w:b/>
                <w:color w:val="auto"/>
                <w:kern w:val="0"/>
                <w:sz w:val="20"/>
                <w:szCs w:val="20"/>
              </w:rPr>
            </w:pPr>
            <w:r>
              <w:rPr>
                <w:rFonts w:hint="eastAsia" w:ascii="仿宋_GB2312" w:eastAsia="仿宋_GB2312"/>
                <w:b/>
                <w:color w:val="auto"/>
                <w:sz w:val="20"/>
                <w:szCs w:val="20"/>
              </w:rPr>
              <w:t>128</w:t>
            </w:r>
          </w:p>
        </w:tc>
        <w:tc>
          <w:tcPr>
            <w:tcW w:w="480" w:type="dxa"/>
            <w:vAlign w:val="center"/>
          </w:tcPr>
          <w:p w14:paraId="6B19F1E3">
            <w:pPr>
              <w:widowControl/>
              <w:spacing w:line="200" w:lineRule="exact"/>
              <w:jc w:val="center"/>
              <w:rPr>
                <w:rFonts w:ascii="仿宋" w:hAnsi="仿宋" w:eastAsia="仿宋_GB2312" w:cs="宋体"/>
                <w:b/>
                <w:color w:val="auto"/>
                <w:kern w:val="0"/>
                <w:sz w:val="20"/>
                <w:szCs w:val="20"/>
              </w:rPr>
            </w:pPr>
            <w:r>
              <w:rPr>
                <w:rFonts w:hint="eastAsia" w:ascii="仿宋_GB2312" w:eastAsia="仿宋_GB2312"/>
                <w:b/>
                <w:color w:val="auto"/>
                <w:sz w:val="20"/>
                <w:szCs w:val="20"/>
              </w:rPr>
              <w:t>1056</w:t>
            </w:r>
          </w:p>
        </w:tc>
        <w:tc>
          <w:tcPr>
            <w:tcW w:w="266" w:type="dxa"/>
            <w:vAlign w:val="center"/>
          </w:tcPr>
          <w:p w14:paraId="5E33DDB7">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0</w:t>
            </w:r>
          </w:p>
        </w:tc>
        <w:tc>
          <w:tcPr>
            <w:tcW w:w="480" w:type="dxa"/>
            <w:vAlign w:val="center"/>
          </w:tcPr>
          <w:p w14:paraId="232FFD98">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w:t>
            </w:r>
          </w:p>
        </w:tc>
        <w:tc>
          <w:tcPr>
            <w:tcW w:w="479" w:type="dxa"/>
            <w:vAlign w:val="center"/>
          </w:tcPr>
          <w:p w14:paraId="3386EB56">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8</w:t>
            </w:r>
          </w:p>
        </w:tc>
        <w:tc>
          <w:tcPr>
            <w:tcW w:w="425" w:type="dxa"/>
            <w:vAlign w:val="center"/>
          </w:tcPr>
          <w:p w14:paraId="200E9942">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14</w:t>
            </w:r>
          </w:p>
        </w:tc>
        <w:tc>
          <w:tcPr>
            <w:tcW w:w="317" w:type="dxa"/>
            <w:vAlign w:val="center"/>
          </w:tcPr>
          <w:p w14:paraId="5AEC6B3A">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w:t>
            </w:r>
            <w:r>
              <w:rPr>
                <w:rFonts w:ascii="仿宋" w:hAnsi="仿宋" w:eastAsia="仿宋" w:cs="宋体"/>
                <w:b/>
                <w:color w:val="auto"/>
                <w:kern w:val="0"/>
                <w:sz w:val="20"/>
                <w:szCs w:val="20"/>
              </w:rPr>
              <w:t>0</w:t>
            </w:r>
          </w:p>
        </w:tc>
        <w:tc>
          <w:tcPr>
            <w:tcW w:w="480" w:type="dxa"/>
            <w:vAlign w:val="center"/>
          </w:tcPr>
          <w:p w14:paraId="1D5ACECD">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20</w:t>
            </w:r>
          </w:p>
        </w:tc>
        <w:tc>
          <w:tcPr>
            <w:tcW w:w="729" w:type="dxa"/>
          </w:tcPr>
          <w:p w14:paraId="539415DB">
            <w:pPr>
              <w:widowControl/>
              <w:spacing w:line="200" w:lineRule="exact"/>
              <w:jc w:val="center"/>
              <w:rPr>
                <w:rFonts w:ascii="仿宋" w:hAnsi="仿宋" w:eastAsia="仿宋" w:cs="宋体"/>
                <w:b/>
                <w:color w:val="auto"/>
                <w:kern w:val="0"/>
                <w:sz w:val="20"/>
                <w:szCs w:val="20"/>
              </w:rPr>
            </w:pPr>
          </w:p>
        </w:tc>
      </w:tr>
      <w:tr w14:paraId="6925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restart"/>
            <w:tcBorders>
              <w:left w:val="single" w:color="auto" w:sz="12" w:space="0"/>
            </w:tcBorders>
            <w:vAlign w:val="center"/>
          </w:tcPr>
          <w:p w14:paraId="37DCDCC0">
            <w:pPr>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专</w:t>
            </w:r>
          </w:p>
          <w:p w14:paraId="4B252DB5">
            <w:pPr>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业</w:t>
            </w:r>
          </w:p>
          <w:p w14:paraId="209B2AB5">
            <w:pPr>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（群）</w:t>
            </w:r>
          </w:p>
          <w:p w14:paraId="1D5C9C16">
            <w:pPr>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拓</w:t>
            </w:r>
          </w:p>
          <w:p w14:paraId="1CB9FED0">
            <w:pPr>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展</w:t>
            </w:r>
          </w:p>
          <w:p w14:paraId="01EDD1CE">
            <w:pPr>
              <w:spacing w:line="200" w:lineRule="exact"/>
              <w:jc w:val="center"/>
              <w:rPr>
                <w:rFonts w:ascii="仿宋" w:hAnsi="仿宋" w:eastAsia="仿宋" w:cs="宋体"/>
                <w:bCs/>
                <w:color w:val="auto"/>
                <w:kern w:val="0"/>
                <w:sz w:val="20"/>
                <w:szCs w:val="20"/>
              </w:rPr>
            </w:pPr>
            <w:r>
              <w:rPr>
                <w:rFonts w:hint="eastAsia" w:ascii="仿宋" w:hAnsi="仿宋" w:eastAsia="仿宋" w:cs="宋体"/>
                <w:b/>
                <w:color w:val="auto"/>
                <w:kern w:val="0"/>
                <w:sz w:val="20"/>
                <w:szCs w:val="20"/>
              </w:rPr>
              <w:t>课</w:t>
            </w:r>
          </w:p>
          <w:p w14:paraId="7A0EA1F9">
            <w:pPr>
              <w:spacing w:line="200" w:lineRule="exact"/>
              <w:jc w:val="center"/>
              <w:rPr>
                <w:rFonts w:ascii="仿宋" w:hAnsi="仿宋" w:eastAsia="仿宋" w:cs="宋体"/>
                <w:b/>
                <w:color w:val="auto"/>
                <w:kern w:val="0"/>
                <w:sz w:val="20"/>
                <w:szCs w:val="20"/>
              </w:rPr>
            </w:pPr>
          </w:p>
        </w:tc>
        <w:tc>
          <w:tcPr>
            <w:tcW w:w="283" w:type="dxa"/>
            <w:vAlign w:val="center"/>
          </w:tcPr>
          <w:p w14:paraId="5B743367">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w:t>
            </w:r>
          </w:p>
        </w:tc>
        <w:tc>
          <w:tcPr>
            <w:tcW w:w="2149" w:type="dxa"/>
            <w:vAlign w:val="bottom"/>
          </w:tcPr>
          <w:p w14:paraId="4F5B1C9B">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数智电商</w:t>
            </w:r>
          </w:p>
        </w:tc>
        <w:tc>
          <w:tcPr>
            <w:tcW w:w="1013" w:type="dxa"/>
            <w:vAlign w:val="center"/>
          </w:tcPr>
          <w:p w14:paraId="2078195D">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0505020040</w:t>
            </w:r>
          </w:p>
        </w:tc>
        <w:tc>
          <w:tcPr>
            <w:tcW w:w="480" w:type="dxa"/>
            <w:vAlign w:val="center"/>
          </w:tcPr>
          <w:p w14:paraId="775C780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4D6A52B3">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7812B63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211EAEA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2466B5D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553CE37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center"/>
          </w:tcPr>
          <w:p w14:paraId="50D822BE">
            <w:pPr>
              <w:widowControl/>
              <w:spacing w:line="200" w:lineRule="exact"/>
              <w:jc w:val="center"/>
              <w:rPr>
                <w:rFonts w:ascii="仿宋" w:hAnsi="仿宋" w:eastAsia="仿宋" w:cs="仿宋"/>
                <w:b/>
                <w:color w:val="auto"/>
                <w:kern w:val="0"/>
                <w:sz w:val="20"/>
                <w:szCs w:val="20"/>
              </w:rPr>
            </w:pPr>
            <w:r>
              <w:rPr>
                <w:rFonts w:hint="eastAsia" w:ascii="仿宋" w:hAnsi="仿宋" w:eastAsia="仿宋" w:cs="仿宋"/>
                <w:bCs/>
                <w:color w:val="auto"/>
                <w:kern w:val="0"/>
                <w:sz w:val="20"/>
                <w:szCs w:val="20"/>
              </w:rPr>
              <w:t>2</w:t>
            </w:r>
          </w:p>
        </w:tc>
        <w:tc>
          <w:tcPr>
            <w:tcW w:w="479" w:type="dxa"/>
            <w:vAlign w:val="bottom"/>
          </w:tcPr>
          <w:p w14:paraId="2F7EC0C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25" w:type="dxa"/>
            <w:vAlign w:val="bottom"/>
          </w:tcPr>
          <w:p w14:paraId="1C196DDA">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317" w:type="dxa"/>
            <w:vAlign w:val="bottom"/>
          </w:tcPr>
          <w:p w14:paraId="653C9C5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22BF2AA5">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3999DD32">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S</w:t>
            </w:r>
          </w:p>
        </w:tc>
      </w:tr>
      <w:tr w14:paraId="7CEA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2AE55F86">
            <w:pPr>
              <w:spacing w:line="200" w:lineRule="exact"/>
              <w:jc w:val="center"/>
              <w:rPr>
                <w:rFonts w:ascii="仿宋" w:hAnsi="仿宋" w:eastAsia="仿宋" w:cs="宋体"/>
                <w:b/>
                <w:color w:val="auto"/>
                <w:kern w:val="0"/>
                <w:sz w:val="20"/>
                <w:szCs w:val="20"/>
              </w:rPr>
            </w:pPr>
          </w:p>
        </w:tc>
        <w:tc>
          <w:tcPr>
            <w:tcW w:w="283" w:type="dxa"/>
            <w:vAlign w:val="center"/>
          </w:tcPr>
          <w:p w14:paraId="73D70B7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2149" w:type="dxa"/>
            <w:vAlign w:val="bottom"/>
          </w:tcPr>
          <w:p w14:paraId="412D2D9D">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Animate动画制作</w:t>
            </w:r>
          </w:p>
        </w:tc>
        <w:tc>
          <w:tcPr>
            <w:tcW w:w="1013" w:type="dxa"/>
            <w:vAlign w:val="center"/>
          </w:tcPr>
          <w:p w14:paraId="46364C51">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0505020002</w:t>
            </w:r>
          </w:p>
        </w:tc>
        <w:tc>
          <w:tcPr>
            <w:tcW w:w="480" w:type="dxa"/>
            <w:vAlign w:val="center"/>
          </w:tcPr>
          <w:p w14:paraId="7D266BD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460CFEF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6426EE6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6EDE3E33">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5A296F7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5839E5E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center"/>
          </w:tcPr>
          <w:p w14:paraId="53FB67F2">
            <w:pPr>
              <w:widowControl/>
              <w:spacing w:line="200" w:lineRule="exact"/>
              <w:jc w:val="center"/>
              <w:rPr>
                <w:rFonts w:ascii="仿宋" w:hAnsi="仿宋" w:eastAsia="仿宋" w:cs="仿宋"/>
                <w:b/>
                <w:color w:val="auto"/>
                <w:kern w:val="0"/>
                <w:sz w:val="20"/>
                <w:szCs w:val="20"/>
              </w:rPr>
            </w:pPr>
            <w:r>
              <w:rPr>
                <w:rFonts w:hint="eastAsia" w:ascii="仿宋" w:hAnsi="仿宋" w:eastAsia="仿宋" w:cs="仿宋"/>
                <w:bCs/>
                <w:color w:val="auto"/>
                <w:kern w:val="0"/>
                <w:sz w:val="20"/>
                <w:szCs w:val="20"/>
              </w:rPr>
              <w:t>2</w:t>
            </w:r>
          </w:p>
        </w:tc>
        <w:tc>
          <w:tcPr>
            <w:tcW w:w="479" w:type="dxa"/>
            <w:vAlign w:val="bottom"/>
          </w:tcPr>
          <w:p w14:paraId="2AF912D4">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25" w:type="dxa"/>
            <w:vAlign w:val="bottom"/>
          </w:tcPr>
          <w:p w14:paraId="0CD228FB">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317" w:type="dxa"/>
            <w:vAlign w:val="bottom"/>
          </w:tcPr>
          <w:p w14:paraId="7562D6C6">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24E12DCC">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7DFFE6AF">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2E82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6CA7115">
            <w:pPr>
              <w:spacing w:line="200" w:lineRule="exact"/>
              <w:jc w:val="center"/>
              <w:rPr>
                <w:rFonts w:ascii="仿宋" w:hAnsi="仿宋" w:eastAsia="仿宋" w:cs="宋体"/>
                <w:b/>
                <w:color w:val="auto"/>
                <w:kern w:val="0"/>
                <w:sz w:val="20"/>
                <w:szCs w:val="20"/>
              </w:rPr>
            </w:pPr>
          </w:p>
        </w:tc>
        <w:tc>
          <w:tcPr>
            <w:tcW w:w="283" w:type="dxa"/>
            <w:vAlign w:val="center"/>
          </w:tcPr>
          <w:p w14:paraId="280DE59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w:t>
            </w:r>
          </w:p>
        </w:tc>
        <w:tc>
          <w:tcPr>
            <w:tcW w:w="2149" w:type="dxa"/>
            <w:vAlign w:val="bottom"/>
          </w:tcPr>
          <w:p w14:paraId="50882CBC">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数据可视化</w:t>
            </w:r>
          </w:p>
        </w:tc>
        <w:tc>
          <w:tcPr>
            <w:tcW w:w="1013" w:type="dxa"/>
            <w:vAlign w:val="center"/>
          </w:tcPr>
          <w:p w14:paraId="54C276B7">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0505020039</w:t>
            </w:r>
          </w:p>
        </w:tc>
        <w:tc>
          <w:tcPr>
            <w:tcW w:w="480" w:type="dxa"/>
            <w:vAlign w:val="center"/>
          </w:tcPr>
          <w:p w14:paraId="0AC74B7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6F21095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4FF1F44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088E751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1893CAA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4CA3F135">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center"/>
          </w:tcPr>
          <w:p w14:paraId="090D7A0E">
            <w:pPr>
              <w:widowControl/>
              <w:spacing w:line="200" w:lineRule="exact"/>
              <w:jc w:val="center"/>
              <w:rPr>
                <w:rFonts w:ascii="仿宋" w:hAnsi="仿宋" w:eastAsia="仿宋" w:cs="仿宋"/>
                <w:b/>
                <w:color w:val="auto"/>
                <w:kern w:val="0"/>
                <w:sz w:val="20"/>
                <w:szCs w:val="20"/>
              </w:rPr>
            </w:pPr>
            <w:r>
              <w:rPr>
                <w:rFonts w:hint="eastAsia" w:ascii="仿宋" w:hAnsi="仿宋" w:eastAsia="仿宋" w:cs="仿宋"/>
                <w:bCs/>
                <w:color w:val="auto"/>
                <w:kern w:val="0"/>
                <w:sz w:val="20"/>
                <w:szCs w:val="20"/>
              </w:rPr>
              <w:t>2</w:t>
            </w:r>
          </w:p>
        </w:tc>
        <w:tc>
          <w:tcPr>
            <w:tcW w:w="479" w:type="dxa"/>
            <w:vAlign w:val="bottom"/>
          </w:tcPr>
          <w:p w14:paraId="1175D7F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25" w:type="dxa"/>
            <w:vAlign w:val="bottom"/>
          </w:tcPr>
          <w:p w14:paraId="7DA0D520">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317" w:type="dxa"/>
            <w:vAlign w:val="bottom"/>
          </w:tcPr>
          <w:p w14:paraId="7CF3366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1BA16764">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1838DC8F">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4AD0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50DEE5CB">
            <w:pPr>
              <w:spacing w:line="200" w:lineRule="exact"/>
              <w:jc w:val="center"/>
              <w:rPr>
                <w:rFonts w:ascii="仿宋" w:hAnsi="仿宋" w:eastAsia="仿宋" w:cs="宋体"/>
                <w:b/>
                <w:color w:val="auto"/>
                <w:kern w:val="0"/>
                <w:sz w:val="20"/>
                <w:szCs w:val="20"/>
              </w:rPr>
            </w:pPr>
          </w:p>
        </w:tc>
        <w:tc>
          <w:tcPr>
            <w:tcW w:w="283" w:type="dxa"/>
            <w:vAlign w:val="center"/>
          </w:tcPr>
          <w:p w14:paraId="66CF99A6">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4</w:t>
            </w:r>
          </w:p>
        </w:tc>
        <w:tc>
          <w:tcPr>
            <w:tcW w:w="2149" w:type="dxa"/>
            <w:vAlign w:val="bottom"/>
          </w:tcPr>
          <w:p w14:paraId="4BFE8E21">
            <w:pPr>
              <w:widowControl/>
              <w:spacing w:line="200" w:lineRule="exact"/>
              <w:jc w:val="left"/>
              <w:rPr>
                <w:rFonts w:ascii="仿宋" w:hAnsi="仿宋" w:eastAsia="仿宋"/>
                <w:color w:val="auto"/>
                <w:sz w:val="20"/>
                <w:szCs w:val="20"/>
              </w:rPr>
            </w:pPr>
            <w:r>
              <w:rPr>
                <w:rFonts w:hint="eastAsia" w:ascii="仿宋" w:hAnsi="仿宋" w:eastAsia="仿宋"/>
                <w:color w:val="auto"/>
                <w:sz w:val="20"/>
                <w:szCs w:val="20"/>
              </w:rPr>
              <w:t>计算机网络基础</w:t>
            </w:r>
          </w:p>
        </w:tc>
        <w:tc>
          <w:tcPr>
            <w:tcW w:w="1013" w:type="dxa"/>
            <w:vAlign w:val="center"/>
          </w:tcPr>
          <w:p w14:paraId="1026356F">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0504020091</w:t>
            </w:r>
          </w:p>
        </w:tc>
        <w:tc>
          <w:tcPr>
            <w:tcW w:w="480" w:type="dxa"/>
            <w:vAlign w:val="center"/>
          </w:tcPr>
          <w:p w14:paraId="0BBB4E00">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B</w:t>
            </w:r>
          </w:p>
        </w:tc>
        <w:tc>
          <w:tcPr>
            <w:tcW w:w="426" w:type="dxa"/>
            <w:vAlign w:val="bottom"/>
          </w:tcPr>
          <w:p w14:paraId="3CC8FC1F">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2</w:t>
            </w:r>
          </w:p>
        </w:tc>
        <w:tc>
          <w:tcPr>
            <w:tcW w:w="479" w:type="dxa"/>
            <w:shd w:val="clear" w:color="auto" w:fill="auto"/>
            <w:vAlign w:val="bottom"/>
          </w:tcPr>
          <w:p w14:paraId="591EC04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shd w:val="clear" w:color="auto" w:fill="auto"/>
            <w:vAlign w:val="bottom"/>
          </w:tcPr>
          <w:p w14:paraId="2F3F9CA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shd w:val="clear" w:color="auto" w:fill="auto"/>
            <w:vAlign w:val="bottom"/>
          </w:tcPr>
          <w:p w14:paraId="150B2297">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shd w:val="clear" w:color="auto" w:fill="auto"/>
            <w:vAlign w:val="bottom"/>
          </w:tcPr>
          <w:p w14:paraId="1EF3406D">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shd w:val="clear" w:color="auto" w:fill="auto"/>
            <w:vAlign w:val="center"/>
          </w:tcPr>
          <w:p w14:paraId="6858DCF4">
            <w:pPr>
              <w:widowControl/>
              <w:spacing w:line="200" w:lineRule="exact"/>
              <w:jc w:val="center"/>
              <w:rPr>
                <w:rFonts w:ascii="仿宋" w:hAnsi="仿宋" w:eastAsia="仿宋" w:cs="仿宋"/>
                <w:b/>
                <w:color w:val="auto"/>
                <w:kern w:val="0"/>
                <w:sz w:val="20"/>
                <w:szCs w:val="20"/>
              </w:rPr>
            </w:pPr>
            <w:r>
              <w:rPr>
                <w:rFonts w:hint="eastAsia" w:ascii="仿宋" w:hAnsi="仿宋" w:eastAsia="仿宋" w:cs="仿宋"/>
                <w:bCs/>
                <w:color w:val="auto"/>
                <w:kern w:val="0"/>
                <w:sz w:val="20"/>
                <w:szCs w:val="20"/>
              </w:rPr>
              <w:t>2</w:t>
            </w:r>
          </w:p>
        </w:tc>
        <w:tc>
          <w:tcPr>
            <w:tcW w:w="479" w:type="dxa"/>
            <w:vAlign w:val="bottom"/>
          </w:tcPr>
          <w:p w14:paraId="3762DDF5">
            <w:pPr>
              <w:widowControl/>
              <w:spacing w:line="200" w:lineRule="exact"/>
              <w:jc w:val="center"/>
              <w:rPr>
                <w:rFonts w:ascii="仿宋_GB2312" w:eastAsia="仿宋_GB2312"/>
                <w:color w:val="auto"/>
                <w:sz w:val="20"/>
                <w:szCs w:val="20"/>
              </w:rPr>
            </w:pPr>
          </w:p>
        </w:tc>
        <w:tc>
          <w:tcPr>
            <w:tcW w:w="425" w:type="dxa"/>
            <w:vAlign w:val="bottom"/>
          </w:tcPr>
          <w:p w14:paraId="4F040298">
            <w:pPr>
              <w:widowControl/>
              <w:spacing w:line="200" w:lineRule="exact"/>
              <w:jc w:val="center"/>
              <w:rPr>
                <w:rFonts w:ascii="仿宋" w:hAnsi="仿宋" w:eastAsia="仿宋"/>
                <w:b/>
                <w:bCs/>
                <w:color w:val="auto"/>
                <w:sz w:val="20"/>
                <w:szCs w:val="20"/>
              </w:rPr>
            </w:pPr>
          </w:p>
        </w:tc>
        <w:tc>
          <w:tcPr>
            <w:tcW w:w="317" w:type="dxa"/>
            <w:vAlign w:val="bottom"/>
          </w:tcPr>
          <w:p w14:paraId="21E5599A">
            <w:pPr>
              <w:widowControl/>
              <w:spacing w:line="200" w:lineRule="exact"/>
              <w:jc w:val="center"/>
              <w:rPr>
                <w:rFonts w:ascii="仿宋" w:hAnsi="仿宋" w:eastAsia="仿宋"/>
                <w:b/>
                <w:bCs/>
                <w:color w:val="auto"/>
                <w:sz w:val="20"/>
                <w:szCs w:val="20"/>
              </w:rPr>
            </w:pPr>
          </w:p>
        </w:tc>
        <w:tc>
          <w:tcPr>
            <w:tcW w:w="480" w:type="dxa"/>
            <w:vAlign w:val="bottom"/>
          </w:tcPr>
          <w:p w14:paraId="4C539B9D">
            <w:pPr>
              <w:widowControl/>
              <w:spacing w:line="200" w:lineRule="exact"/>
              <w:jc w:val="center"/>
              <w:rPr>
                <w:rFonts w:ascii="仿宋" w:hAnsi="仿宋" w:eastAsia="仿宋"/>
                <w:b/>
                <w:bCs/>
                <w:color w:val="auto"/>
                <w:sz w:val="20"/>
                <w:szCs w:val="20"/>
              </w:rPr>
            </w:pPr>
          </w:p>
        </w:tc>
        <w:tc>
          <w:tcPr>
            <w:tcW w:w="729" w:type="dxa"/>
            <w:vAlign w:val="bottom"/>
          </w:tcPr>
          <w:p w14:paraId="4C687800">
            <w:pPr>
              <w:widowControl/>
              <w:spacing w:line="200" w:lineRule="exact"/>
              <w:jc w:val="center"/>
              <w:rPr>
                <w:rFonts w:ascii="仿宋" w:hAnsi="仿宋" w:eastAsia="仿宋"/>
                <w:color w:val="auto"/>
                <w:sz w:val="20"/>
                <w:szCs w:val="20"/>
              </w:rPr>
            </w:pPr>
            <w:r>
              <w:rPr>
                <w:rFonts w:hint="eastAsia" w:ascii="仿宋" w:hAnsi="仿宋" w:eastAsia="仿宋"/>
                <w:color w:val="auto"/>
                <w:sz w:val="20"/>
                <w:szCs w:val="20"/>
              </w:rPr>
              <w:t>C</w:t>
            </w:r>
          </w:p>
        </w:tc>
      </w:tr>
      <w:tr w14:paraId="0707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74FC6DF">
            <w:pPr>
              <w:spacing w:line="200" w:lineRule="exact"/>
              <w:jc w:val="center"/>
              <w:rPr>
                <w:rFonts w:ascii="仿宋" w:hAnsi="仿宋" w:eastAsia="仿宋" w:cs="宋体"/>
                <w:b/>
                <w:color w:val="auto"/>
                <w:kern w:val="0"/>
                <w:sz w:val="20"/>
                <w:szCs w:val="20"/>
              </w:rPr>
            </w:pPr>
          </w:p>
        </w:tc>
        <w:tc>
          <w:tcPr>
            <w:tcW w:w="283" w:type="dxa"/>
            <w:vAlign w:val="center"/>
          </w:tcPr>
          <w:p w14:paraId="76E5855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5</w:t>
            </w:r>
          </w:p>
        </w:tc>
        <w:tc>
          <w:tcPr>
            <w:tcW w:w="2149" w:type="dxa"/>
            <w:vAlign w:val="bottom"/>
          </w:tcPr>
          <w:p w14:paraId="7A211460">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消费者行为分析</w:t>
            </w:r>
          </w:p>
        </w:tc>
        <w:tc>
          <w:tcPr>
            <w:tcW w:w="1013" w:type="dxa"/>
            <w:vAlign w:val="center"/>
          </w:tcPr>
          <w:p w14:paraId="4F192AA7">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0505020045</w:t>
            </w:r>
          </w:p>
        </w:tc>
        <w:tc>
          <w:tcPr>
            <w:tcW w:w="480" w:type="dxa"/>
            <w:vAlign w:val="center"/>
          </w:tcPr>
          <w:p w14:paraId="3975922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574FB8F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4E4B5D0A">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50F6678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7F6064B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300B129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512C98C7">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79" w:type="dxa"/>
            <w:vAlign w:val="bottom"/>
          </w:tcPr>
          <w:p w14:paraId="6C68B2E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25" w:type="dxa"/>
            <w:vAlign w:val="bottom"/>
          </w:tcPr>
          <w:p w14:paraId="4101BC5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317" w:type="dxa"/>
            <w:vAlign w:val="bottom"/>
          </w:tcPr>
          <w:p w14:paraId="1183CD7D">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5CEAAA01">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220334D0">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5E2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6BA2A65">
            <w:pPr>
              <w:spacing w:line="200" w:lineRule="exact"/>
              <w:jc w:val="center"/>
              <w:rPr>
                <w:rFonts w:ascii="仿宋" w:hAnsi="仿宋" w:eastAsia="仿宋" w:cs="宋体"/>
                <w:b/>
                <w:color w:val="auto"/>
                <w:kern w:val="0"/>
                <w:sz w:val="20"/>
                <w:szCs w:val="20"/>
              </w:rPr>
            </w:pPr>
          </w:p>
        </w:tc>
        <w:tc>
          <w:tcPr>
            <w:tcW w:w="283" w:type="dxa"/>
            <w:vAlign w:val="center"/>
          </w:tcPr>
          <w:p w14:paraId="0A92F14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w:t>
            </w:r>
          </w:p>
        </w:tc>
        <w:tc>
          <w:tcPr>
            <w:tcW w:w="2149" w:type="dxa"/>
            <w:vAlign w:val="bottom"/>
          </w:tcPr>
          <w:p w14:paraId="2FCF02F5">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微信营销</w:t>
            </w:r>
          </w:p>
        </w:tc>
        <w:tc>
          <w:tcPr>
            <w:tcW w:w="1013" w:type="dxa"/>
            <w:vAlign w:val="center"/>
          </w:tcPr>
          <w:p w14:paraId="51CCFECA">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0504020093</w:t>
            </w:r>
          </w:p>
        </w:tc>
        <w:tc>
          <w:tcPr>
            <w:tcW w:w="480" w:type="dxa"/>
            <w:vAlign w:val="center"/>
          </w:tcPr>
          <w:p w14:paraId="3661AD2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6F6C68B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1CD8C4B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1391725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4A5D0B3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005B88D5">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1B1C2246">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79" w:type="dxa"/>
            <w:vAlign w:val="bottom"/>
          </w:tcPr>
          <w:p w14:paraId="54A7D54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25" w:type="dxa"/>
            <w:vAlign w:val="center"/>
          </w:tcPr>
          <w:p w14:paraId="312E146E">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317" w:type="dxa"/>
            <w:vAlign w:val="bottom"/>
          </w:tcPr>
          <w:p w14:paraId="73AE764B">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7A8DC09C">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6113FCCD">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6CAC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79" w:hRule="atLeast"/>
          <w:jc w:val="center"/>
        </w:trPr>
        <w:tc>
          <w:tcPr>
            <w:tcW w:w="749" w:type="dxa"/>
            <w:gridSpan w:val="2"/>
            <w:vMerge w:val="continue"/>
            <w:tcBorders>
              <w:left w:val="single" w:color="auto" w:sz="12" w:space="0"/>
            </w:tcBorders>
            <w:vAlign w:val="center"/>
          </w:tcPr>
          <w:p w14:paraId="56CFB351">
            <w:pPr>
              <w:spacing w:line="200" w:lineRule="exact"/>
              <w:jc w:val="center"/>
              <w:rPr>
                <w:rFonts w:ascii="仿宋" w:hAnsi="仿宋" w:eastAsia="仿宋" w:cs="宋体"/>
                <w:b/>
                <w:color w:val="auto"/>
                <w:kern w:val="0"/>
                <w:sz w:val="20"/>
                <w:szCs w:val="20"/>
              </w:rPr>
            </w:pPr>
          </w:p>
        </w:tc>
        <w:tc>
          <w:tcPr>
            <w:tcW w:w="283" w:type="dxa"/>
            <w:vAlign w:val="center"/>
          </w:tcPr>
          <w:p w14:paraId="24C9E499">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7</w:t>
            </w:r>
          </w:p>
        </w:tc>
        <w:tc>
          <w:tcPr>
            <w:tcW w:w="2149" w:type="dxa"/>
            <w:vAlign w:val="bottom"/>
          </w:tcPr>
          <w:p w14:paraId="6AB752B8">
            <w:pPr>
              <w:widowControl/>
              <w:spacing w:line="200" w:lineRule="exact"/>
              <w:jc w:val="left"/>
              <w:rPr>
                <w:rFonts w:ascii="仿宋" w:hAnsi="仿宋" w:eastAsia="仿宋"/>
                <w:color w:val="auto"/>
                <w:sz w:val="20"/>
                <w:szCs w:val="20"/>
              </w:rPr>
            </w:pPr>
            <w:r>
              <w:rPr>
                <w:rFonts w:hint="eastAsia" w:ascii="仿宋" w:hAnsi="仿宋" w:eastAsia="仿宋"/>
                <w:color w:val="auto"/>
                <w:sz w:val="20"/>
                <w:szCs w:val="20"/>
              </w:rPr>
              <w:t>社群运营</w:t>
            </w:r>
          </w:p>
        </w:tc>
        <w:tc>
          <w:tcPr>
            <w:tcW w:w="1013" w:type="dxa"/>
            <w:vAlign w:val="center"/>
          </w:tcPr>
          <w:p w14:paraId="1C149783">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0505020035</w:t>
            </w:r>
          </w:p>
        </w:tc>
        <w:tc>
          <w:tcPr>
            <w:tcW w:w="480" w:type="dxa"/>
            <w:vAlign w:val="center"/>
          </w:tcPr>
          <w:p w14:paraId="67CD11E9">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B</w:t>
            </w:r>
          </w:p>
        </w:tc>
        <w:tc>
          <w:tcPr>
            <w:tcW w:w="426" w:type="dxa"/>
            <w:vAlign w:val="bottom"/>
          </w:tcPr>
          <w:p w14:paraId="7855A8A9">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2</w:t>
            </w:r>
          </w:p>
        </w:tc>
        <w:tc>
          <w:tcPr>
            <w:tcW w:w="479" w:type="dxa"/>
            <w:vAlign w:val="bottom"/>
          </w:tcPr>
          <w:p w14:paraId="5F9A54AA">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32</w:t>
            </w:r>
          </w:p>
        </w:tc>
        <w:tc>
          <w:tcPr>
            <w:tcW w:w="480" w:type="dxa"/>
            <w:vAlign w:val="bottom"/>
          </w:tcPr>
          <w:p w14:paraId="1D126468">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16</w:t>
            </w:r>
          </w:p>
        </w:tc>
        <w:tc>
          <w:tcPr>
            <w:tcW w:w="480" w:type="dxa"/>
            <w:vAlign w:val="bottom"/>
          </w:tcPr>
          <w:p w14:paraId="7B008A98">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16</w:t>
            </w:r>
          </w:p>
        </w:tc>
        <w:tc>
          <w:tcPr>
            <w:tcW w:w="266" w:type="dxa"/>
            <w:vAlign w:val="bottom"/>
          </w:tcPr>
          <w:p w14:paraId="6A1B3EC0">
            <w:pPr>
              <w:widowControl/>
              <w:spacing w:line="200" w:lineRule="exact"/>
              <w:rPr>
                <w:rFonts w:ascii="仿宋" w:hAnsi="仿宋" w:eastAsia="仿宋"/>
                <w:b/>
                <w:bCs/>
                <w:color w:val="auto"/>
                <w:sz w:val="20"/>
                <w:szCs w:val="20"/>
              </w:rPr>
            </w:pPr>
          </w:p>
        </w:tc>
        <w:tc>
          <w:tcPr>
            <w:tcW w:w="480" w:type="dxa"/>
            <w:vAlign w:val="bottom"/>
          </w:tcPr>
          <w:p w14:paraId="170BEEBE">
            <w:pPr>
              <w:widowControl/>
              <w:spacing w:line="200" w:lineRule="exact"/>
              <w:rPr>
                <w:color w:val="auto"/>
                <w:sz w:val="20"/>
                <w:szCs w:val="20"/>
              </w:rPr>
            </w:pPr>
          </w:p>
        </w:tc>
        <w:tc>
          <w:tcPr>
            <w:tcW w:w="479" w:type="dxa"/>
            <w:vAlign w:val="bottom"/>
          </w:tcPr>
          <w:p w14:paraId="5D89D191">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2</w:t>
            </w:r>
          </w:p>
        </w:tc>
        <w:tc>
          <w:tcPr>
            <w:tcW w:w="425" w:type="dxa"/>
            <w:vAlign w:val="bottom"/>
          </w:tcPr>
          <w:p w14:paraId="100F42E6">
            <w:pPr>
              <w:widowControl/>
              <w:spacing w:line="200" w:lineRule="exact"/>
              <w:rPr>
                <w:rFonts w:ascii="仿宋_GB2312" w:eastAsia="仿宋_GB2312"/>
                <w:color w:val="auto"/>
                <w:sz w:val="20"/>
                <w:szCs w:val="20"/>
              </w:rPr>
            </w:pPr>
          </w:p>
        </w:tc>
        <w:tc>
          <w:tcPr>
            <w:tcW w:w="317" w:type="dxa"/>
            <w:vAlign w:val="bottom"/>
          </w:tcPr>
          <w:p w14:paraId="3FF07A05">
            <w:pPr>
              <w:widowControl/>
              <w:spacing w:line="200" w:lineRule="exact"/>
              <w:rPr>
                <w:rFonts w:ascii="仿宋" w:hAnsi="仿宋" w:eastAsia="仿宋"/>
                <w:b/>
                <w:bCs/>
                <w:color w:val="auto"/>
                <w:sz w:val="20"/>
                <w:szCs w:val="20"/>
              </w:rPr>
            </w:pPr>
          </w:p>
        </w:tc>
        <w:tc>
          <w:tcPr>
            <w:tcW w:w="480" w:type="dxa"/>
            <w:vAlign w:val="bottom"/>
          </w:tcPr>
          <w:p w14:paraId="4D9BF265">
            <w:pPr>
              <w:widowControl/>
              <w:spacing w:line="200" w:lineRule="exact"/>
              <w:rPr>
                <w:rFonts w:ascii="仿宋" w:hAnsi="仿宋" w:eastAsia="仿宋"/>
                <w:b/>
                <w:bCs/>
                <w:color w:val="auto"/>
                <w:sz w:val="20"/>
                <w:szCs w:val="20"/>
              </w:rPr>
            </w:pPr>
          </w:p>
        </w:tc>
        <w:tc>
          <w:tcPr>
            <w:tcW w:w="729" w:type="dxa"/>
            <w:vAlign w:val="bottom"/>
          </w:tcPr>
          <w:p w14:paraId="56DE7FA2">
            <w:pPr>
              <w:widowControl/>
              <w:spacing w:line="200" w:lineRule="exact"/>
              <w:jc w:val="center"/>
              <w:rPr>
                <w:rFonts w:ascii="仿宋" w:hAnsi="仿宋" w:eastAsia="仿宋"/>
                <w:color w:val="auto"/>
                <w:sz w:val="20"/>
                <w:szCs w:val="20"/>
              </w:rPr>
            </w:pPr>
            <w:r>
              <w:rPr>
                <w:rFonts w:hint="eastAsia" w:ascii="仿宋" w:hAnsi="仿宋" w:eastAsia="仿宋"/>
                <w:color w:val="auto"/>
                <w:sz w:val="20"/>
                <w:szCs w:val="20"/>
              </w:rPr>
              <w:t>C</w:t>
            </w:r>
          </w:p>
        </w:tc>
      </w:tr>
      <w:tr w14:paraId="48CA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4D9B7FC5">
            <w:pPr>
              <w:spacing w:line="200" w:lineRule="exact"/>
              <w:jc w:val="center"/>
              <w:rPr>
                <w:rFonts w:ascii="仿宋" w:hAnsi="仿宋" w:eastAsia="仿宋" w:cs="宋体"/>
                <w:b/>
                <w:color w:val="auto"/>
                <w:kern w:val="0"/>
                <w:sz w:val="20"/>
                <w:szCs w:val="20"/>
              </w:rPr>
            </w:pPr>
          </w:p>
        </w:tc>
        <w:tc>
          <w:tcPr>
            <w:tcW w:w="283" w:type="dxa"/>
            <w:vAlign w:val="center"/>
          </w:tcPr>
          <w:p w14:paraId="64C1302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8</w:t>
            </w:r>
          </w:p>
        </w:tc>
        <w:tc>
          <w:tcPr>
            <w:tcW w:w="2149" w:type="dxa"/>
            <w:vAlign w:val="bottom"/>
          </w:tcPr>
          <w:p w14:paraId="75EFE482">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电子商务物流管理</w:t>
            </w:r>
          </w:p>
        </w:tc>
        <w:tc>
          <w:tcPr>
            <w:tcW w:w="1013" w:type="dxa"/>
            <w:vAlign w:val="center"/>
          </w:tcPr>
          <w:p w14:paraId="6E399AC0">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0505020009</w:t>
            </w:r>
          </w:p>
        </w:tc>
        <w:tc>
          <w:tcPr>
            <w:tcW w:w="480" w:type="dxa"/>
            <w:vAlign w:val="center"/>
          </w:tcPr>
          <w:p w14:paraId="440CC19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5B6A327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79" w:type="dxa"/>
            <w:vAlign w:val="bottom"/>
          </w:tcPr>
          <w:p w14:paraId="04BE44E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3E7CD75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480" w:type="dxa"/>
            <w:vAlign w:val="bottom"/>
          </w:tcPr>
          <w:p w14:paraId="793E3CD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16</w:t>
            </w:r>
          </w:p>
        </w:tc>
        <w:tc>
          <w:tcPr>
            <w:tcW w:w="266" w:type="dxa"/>
            <w:vAlign w:val="bottom"/>
          </w:tcPr>
          <w:p w14:paraId="277743A8">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1866FB5B">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479" w:type="dxa"/>
            <w:vAlign w:val="bottom"/>
          </w:tcPr>
          <w:p w14:paraId="4701644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2</w:t>
            </w:r>
          </w:p>
        </w:tc>
        <w:tc>
          <w:tcPr>
            <w:tcW w:w="425" w:type="dxa"/>
            <w:vAlign w:val="bottom"/>
          </w:tcPr>
          <w:p w14:paraId="01AF62F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317" w:type="dxa"/>
            <w:vAlign w:val="bottom"/>
          </w:tcPr>
          <w:p w14:paraId="7A4807D2">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0F51F3C5">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555A9B1E">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106A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7FA0C9C">
            <w:pPr>
              <w:spacing w:line="200" w:lineRule="exact"/>
              <w:jc w:val="center"/>
              <w:rPr>
                <w:rFonts w:ascii="仿宋" w:hAnsi="仿宋" w:eastAsia="仿宋" w:cs="宋体"/>
                <w:b/>
                <w:color w:val="auto"/>
                <w:kern w:val="0"/>
                <w:sz w:val="20"/>
                <w:szCs w:val="20"/>
              </w:rPr>
            </w:pPr>
          </w:p>
        </w:tc>
        <w:tc>
          <w:tcPr>
            <w:tcW w:w="283" w:type="dxa"/>
            <w:vAlign w:val="center"/>
          </w:tcPr>
          <w:p w14:paraId="55B23AF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9</w:t>
            </w:r>
          </w:p>
        </w:tc>
        <w:tc>
          <w:tcPr>
            <w:tcW w:w="2149" w:type="dxa"/>
            <w:vAlign w:val="bottom"/>
          </w:tcPr>
          <w:p w14:paraId="06672364">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客户服务与管理</w:t>
            </w:r>
          </w:p>
        </w:tc>
        <w:tc>
          <w:tcPr>
            <w:tcW w:w="1013" w:type="dxa"/>
            <w:vAlign w:val="center"/>
          </w:tcPr>
          <w:p w14:paraId="53C78174">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0505020020</w:t>
            </w:r>
          </w:p>
        </w:tc>
        <w:tc>
          <w:tcPr>
            <w:tcW w:w="480" w:type="dxa"/>
            <w:vAlign w:val="center"/>
          </w:tcPr>
          <w:p w14:paraId="00227E0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3599F12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7356FE0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6E67927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3998681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vAlign w:val="bottom"/>
          </w:tcPr>
          <w:p w14:paraId="5DDE7B24">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39F44866">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79" w:type="dxa"/>
            <w:vAlign w:val="bottom"/>
          </w:tcPr>
          <w:p w14:paraId="6E10228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25" w:type="dxa"/>
            <w:vAlign w:val="center"/>
          </w:tcPr>
          <w:p w14:paraId="66B717E1">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317" w:type="dxa"/>
            <w:vAlign w:val="bottom"/>
          </w:tcPr>
          <w:p w14:paraId="1843EFFB">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0C25A079">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04BE6E6E">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6CB9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621CE435">
            <w:pPr>
              <w:spacing w:line="200" w:lineRule="exact"/>
              <w:jc w:val="center"/>
              <w:rPr>
                <w:rFonts w:ascii="仿宋" w:hAnsi="仿宋" w:eastAsia="仿宋" w:cs="宋体"/>
                <w:b/>
                <w:color w:val="auto"/>
                <w:kern w:val="0"/>
                <w:sz w:val="20"/>
                <w:szCs w:val="20"/>
              </w:rPr>
            </w:pPr>
          </w:p>
        </w:tc>
        <w:tc>
          <w:tcPr>
            <w:tcW w:w="283" w:type="dxa"/>
            <w:vAlign w:val="center"/>
          </w:tcPr>
          <w:p w14:paraId="6F75CA0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10</w:t>
            </w:r>
          </w:p>
        </w:tc>
        <w:tc>
          <w:tcPr>
            <w:tcW w:w="2149" w:type="dxa"/>
            <w:vAlign w:val="bottom"/>
          </w:tcPr>
          <w:p w14:paraId="1F0F6697">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数据库应用</w:t>
            </w:r>
          </w:p>
        </w:tc>
        <w:tc>
          <w:tcPr>
            <w:tcW w:w="1013" w:type="dxa"/>
            <w:vAlign w:val="center"/>
          </w:tcPr>
          <w:p w14:paraId="1D1F7DC0">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0504020014</w:t>
            </w:r>
          </w:p>
        </w:tc>
        <w:tc>
          <w:tcPr>
            <w:tcW w:w="480" w:type="dxa"/>
            <w:vAlign w:val="center"/>
          </w:tcPr>
          <w:p w14:paraId="132E10D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565DCE3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131B4225">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2F437CA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0663731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vAlign w:val="bottom"/>
          </w:tcPr>
          <w:p w14:paraId="17EA957E">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239F368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79" w:type="dxa"/>
            <w:vAlign w:val="bottom"/>
          </w:tcPr>
          <w:p w14:paraId="55F1776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25" w:type="dxa"/>
            <w:vAlign w:val="bottom"/>
          </w:tcPr>
          <w:p w14:paraId="09DFC8A7">
            <w:pPr>
              <w:widowControl/>
              <w:spacing w:line="200" w:lineRule="exact"/>
              <w:jc w:val="center"/>
              <w:rPr>
                <w:rFonts w:ascii="仿宋" w:hAnsi="仿宋" w:eastAsia="仿宋" w:cs="宋体"/>
                <w:b/>
                <w:color w:val="auto"/>
                <w:kern w:val="0"/>
                <w:sz w:val="20"/>
                <w:szCs w:val="20"/>
              </w:rPr>
            </w:pPr>
            <w:r>
              <w:rPr>
                <w:rFonts w:hint="eastAsia"/>
                <w:color w:val="auto"/>
                <w:sz w:val="20"/>
                <w:szCs w:val="20"/>
              </w:rPr>
              <w:t>　</w:t>
            </w:r>
          </w:p>
        </w:tc>
        <w:tc>
          <w:tcPr>
            <w:tcW w:w="317" w:type="dxa"/>
            <w:vAlign w:val="bottom"/>
          </w:tcPr>
          <w:p w14:paraId="40618A0E">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7C291567">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60D82B21">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453B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A02F2F8">
            <w:pPr>
              <w:widowControl/>
              <w:spacing w:line="200" w:lineRule="exact"/>
              <w:jc w:val="center"/>
              <w:rPr>
                <w:rFonts w:ascii="仿宋" w:hAnsi="仿宋" w:eastAsia="仿宋" w:cs="宋体"/>
                <w:b/>
                <w:color w:val="auto"/>
                <w:kern w:val="0"/>
                <w:sz w:val="20"/>
                <w:szCs w:val="20"/>
              </w:rPr>
            </w:pPr>
          </w:p>
        </w:tc>
        <w:tc>
          <w:tcPr>
            <w:tcW w:w="283" w:type="dxa"/>
            <w:vAlign w:val="center"/>
          </w:tcPr>
          <w:p w14:paraId="3B511B2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11</w:t>
            </w:r>
          </w:p>
        </w:tc>
        <w:tc>
          <w:tcPr>
            <w:tcW w:w="2149" w:type="dxa"/>
            <w:vAlign w:val="bottom"/>
          </w:tcPr>
          <w:p w14:paraId="575BD42F">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PHP程序设计</w:t>
            </w:r>
          </w:p>
        </w:tc>
        <w:tc>
          <w:tcPr>
            <w:tcW w:w="1013" w:type="dxa"/>
            <w:vAlign w:val="center"/>
          </w:tcPr>
          <w:p w14:paraId="0D34714F">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0505020052</w:t>
            </w:r>
          </w:p>
        </w:tc>
        <w:tc>
          <w:tcPr>
            <w:tcW w:w="480" w:type="dxa"/>
            <w:vAlign w:val="center"/>
          </w:tcPr>
          <w:p w14:paraId="6F02490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3C0921B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3545B6E3">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69F2295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083D669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vAlign w:val="bottom"/>
          </w:tcPr>
          <w:p w14:paraId="59895134">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80" w:type="dxa"/>
            <w:vAlign w:val="bottom"/>
          </w:tcPr>
          <w:p w14:paraId="051923E8">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79" w:type="dxa"/>
            <w:vAlign w:val="bottom"/>
          </w:tcPr>
          <w:p w14:paraId="69096CC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25" w:type="dxa"/>
            <w:vAlign w:val="bottom"/>
          </w:tcPr>
          <w:p w14:paraId="62DF90D4">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317" w:type="dxa"/>
            <w:vAlign w:val="bottom"/>
          </w:tcPr>
          <w:p w14:paraId="71AD377A">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80" w:type="dxa"/>
            <w:vAlign w:val="bottom"/>
          </w:tcPr>
          <w:p w14:paraId="657C21FB">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729" w:type="dxa"/>
            <w:vAlign w:val="bottom"/>
          </w:tcPr>
          <w:p w14:paraId="6D96C6EF">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4B8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756A817D">
            <w:pPr>
              <w:widowControl/>
              <w:spacing w:line="200" w:lineRule="exact"/>
              <w:jc w:val="center"/>
              <w:rPr>
                <w:rFonts w:ascii="仿宋" w:hAnsi="仿宋" w:eastAsia="仿宋" w:cs="宋体"/>
                <w:b/>
                <w:color w:val="auto"/>
                <w:kern w:val="0"/>
                <w:sz w:val="20"/>
                <w:szCs w:val="20"/>
              </w:rPr>
            </w:pPr>
          </w:p>
        </w:tc>
        <w:tc>
          <w:tcPr>
            <w:tcW w:w="283" w:type="dxa"/>
            <w:vAlign w:val="center"/>
          </w:tcPr>
          <w:p w14:paraId="0E3A4F8A">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12</w:t>
            </w:r>
          </w:p>
        </w:tc>
        <w:tc>
          <w:tcPr>
            <w:tcW w:w="2149" w:type="dxa"/>
            <w:vAlign w:val="bottom"/>
          </w:tcPr>
          <w:p w14:paraId="6590A815">
            <w:pPr>
              <w:widowControl/>
              <w:spacing w:line="200" w:lineRule="exact"/>
              <w:jc w:val="left"/>
              <w:rPr>
                <w:rFonts w:ascii="仿宋" w:hAnsi="仿宋" w:eastAsia="仿宋"/>
                <w:color w:val="auto"/>
                <w:sz w:val="20"/>
                <w:szCs w:val="20"/>
              </w:rPr>
            </w:pPr>
            <w:r>
              <w:rPr>
                <w:rFonts w:hint="eastAsia" w:ascii="仿宋" w:hAnsi="仿宋" w:eastAsia="仿宋"/>
                <w:color w:val="auto"/>
                <w:sz w:val="20"/>
                <w:szCs w:val="20"/>
              </w:rPr>
              <w:t>Python基础</w:t>
            </w:r>
          </w:p>
        </w:tc>
        <w:tc>
          <w:tcPr>
            <w:tcW w:w="1013" w:type="dxa"/>
            <w:vAlign w:val="center"/>
          </w:tcPr>
          <w:p w14:paraId="362A3D2C">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0503020007</w:t>
            </w:r>
          </w:p>
        </w:tc>
        <w:tc>
          <w:tcPr>
            <w:tcW w:w="480" w:type="dxa"/>
            <w:vAlign w:val="center"/>
          </w:tcPr>
          <w:p w14:paraId="2A4982C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7E5EEF8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5CF44EB1">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62DF0DE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548E0E1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vAlign w:val="bottom"/>
          </w:tcPr>
          <w:p w14:paraId="36F4025F">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80" w:type="dxa"/>
            <w:vAlign w:val="bottom"/>
          </w:tcPr>
          <w:p w14:paraId="33698E98">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79" w:type="dxa"/>
            <w:vAlign w:val="bottom"/>
          </w:tcPr>
          <w:p w14:paraId="7D7FB5FF">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25" w:type="dxa"/>
            <w:vAlign w:val="bottom"/>
          </w:tcPr>
          <w:p w14:paraId="05C6CB7D">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317" w:type="dxa"/>
            <w:vAlign w:val="bottom"/>
          </w:tcPr>
          <w:p w14:paraId="3A12D117">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80" w:type="dxa"/>
            <w:vAlign w:val="bottom"/>
          </w:tcPr>
          <w:p w14:paraId="33488CDB">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729" w:type="dxa"/>
            <w:vAlign w:val="bottom"/>
          </w:tcPr>
          <w:p w14:paraId="59E89DB5">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089D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4832330B">
            <w:pPr>
              <w:widowControl/>
              <w:spacing w:line="200" w:lineRule="exact"/>
              <w:jc w:val="center"/>
              <w:rPr>
                <w:rFonts w:ascii="仿宋" w:hAnsi="仿宋" w:eastAsia="仿宋" w:cs="宋体"/>
                <w:b/>
                <w:color w:val="auto"/>
                <w:kern w:val="0"/>
                <w:sz w:val="20"/>
                <w:szCs w:val="20"/>
              </w:rPr>
            </w:pPr>
          </w:p>
        </w:tc>
        <w:tc>
          <w:tcPr>
            <w:tcW w:w="283" w:type="dxa"/>
            <w:vAlign w:val="center"/>
          </w:tcPr>
          <w:p w14:paraId="5FEC28A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13</w:t>
            </w:r>
          </w:p>
        </w:tc>
        <w:tc>
          <w:tcPr>
            <w:tcW w:w="2149" w:type="dxa"/>
            <w:vAlign w:val="bottom"/>
          </w:tcPr>
          <w:p w14:paraId="7D6DA72B">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网页设计与网站建设</w:t>
            </w:r>
          </w:p>
        </w:tc>
        <w:tc>
          <w:tcPr>
            <w:tcW w:w="1013" w:type="dxa"/>
            <w:vAlign w:val="center"/>
          </w:tcPr>
          <w:p w14:paraId="712CBD0D">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0505020044</w:t>
            </w:r>
          </w:p>
        </w:tc>
        <w:tc>
          <w:tcPr>
            <w:tcW w:w="480" w:type="dxa"/>
            <w:vAlign w:val="center"/>
          </w:tcPr>
          <w:p w14:paraId="23939A3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4AD8514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3505AB8D">
            <w:pPr>
              <w:widowControl/>
              <w:spacing w:line="200" w:lineRule="exact"/>
              <w:jc w:val="center"/>
              <w:rPr>
                <w:rFonts w:ascii="仿宋" w:hAnsi="仿宋" w:eastAsia="仿宋" w:cs="宋体"/>
                <w:color w:val="auto"/>
                <w:kern w:val="0"/>
                <w:sz w:val="20"/>
                <w:szCs w:val="20"/>
              </w:rPr>
            </w:pPr>
            <w:r>
              <w:rPr>
                <w:rFonts w:hint="eastAsia" w:ascii="仿宋_GB2312" w:eastAsia="仿宋_GB2312"/>
                <w:color w:val="auto"/>
                <w:sz w:val="20"/>
                <w:szCs w:val="20"/>
              </w:rPr>
              <w:t>64</w:t>
            </w:r>
          </w:p>
        </w:tc>
        <w:tc>
          <w:tcPr>
            <w:tcW w:w="480" w:type="dxa"/>
            <w:vAlign w:val="bottom"/>
          </w:tcPr>
          <w:p w14:paraId="2BB252EB">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480" w:type="dxa"/>
            <w:vAlign w:val="bottom"/>
          </w:tcPr>
          <w:p w14:paraId="037BB0ED">
            <w:pPr>
              <w:widowControl/>
              <w:spacing w:line="200" w:lineRule="exact"/>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266" w:type="dxa"/>
            <w:vAlign w:val="bottom"/>
          </w:tcPr>
          <w:p w14:paraId="065E98EF">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43B96670">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79" w:type="dxa"/>
            <w:vAlign w:val="bottom"/>
          </w:tcPr>
          <w:p w14:paraId="7A223326">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　</w:t>
            </w:r>
          </w:p>
        </w:tc>
        <w:tc>
          <w:tcPr>
            <w:tcW w:w="425" w:type="dxa"/>
            <w:vAlign w:val="bottom"/>
          </w:tcPr>
          <w:p w14:paraId="797722A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317" w:type="dxa"/>
            <w:vAlign w:val="bottom"/>
          </w:tcPr>
          <w:p w14:paraId="12C24A02">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614ABCB0">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7BE9CA85">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7271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D15DB15">
            <w:pPr>
              <w:widowControl/>
              <w:spacing w:line="200" w:lineRule="exact"/>
              <w:jc w:val="center"/>
              <w:rPr>
                <w:rFonts w:ascii="仿宋" w:hAnsi="仿宋" w:eastAsia="仿宋" w:cs="宋体"/>
                <w:b/>
                <w:color w:val="auto"/>
                <w:kern w:val="0"/>
                <w:sz w:val="20"/>
                <w:szCs w:val="20"/>
              </w:rPr>
            </w:pPr>
          </w:p>
        </w:tc>
        <w:tc>
          <w:tcPr>
            <w:tcW w:w="283" w:type="dxa"/>
            <w:vAlign w:val="center"/>
          </w:tcPr>
          <w:p w14:paraId="1B4319D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14</w:t>
            </w:r>
          </w:p>
        </w:tc>
        <w:tc>
          <w:tcPr>
            <w:tcW w:w="2149" w:type="dxa"/>
            <w:vAlign w:val="bottom"/>
          </w:tcPr>
          <w:p w14:paraId="6BD00A3F">
            <w:pPr>
              <w:widowControl/>
              <w:spacing w:line="200" w:lineRule="exact"/>
              <w:jc w:val="left"/>
              <w:rPr>
                <w:rFonts w:ascii="仿宋" w:hAnsi="仿宋" w:eastAsia="仿宋" w:cs="宋体"/>
                <w:b/>
                <w:color w:val="auto"/>
                <w:kern w:val="0"/>
                <w:sz w:val="20"/>
                <w:szCs w:val="20"/>
              </w:rPr>
            </w:pPr>
            <w:r>
              <w:rPr>
                <w:rFonts w:hint="eastAsia" w:ascii="仿宋" w:hAnsi="仿宋" w:eastAsia="仿宋"/>
                <w:color w:val="auto"/>
                <w:sz w:val="20"/>
                <w:szCs w:val="20"/>
              </w:rPr>
              <w:t>互联网产品开发</w:t>
            </w:r>
          </w:p>
        </w:tc>
        <w:tc>
          <w:tcPr>
            <w:tcW w:w="1013" w:type="dxa"/>
            <w:vAlign w:val="center"/>
          </w:tcPr>
          <w:p w14:paraId="5A9B6F33">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0505020016</w:t>
            </w:r>
          </w:p>
        </w:tc>
        <w:tc>
          <w:tcPr>
            <w:tcW w:w="480" w:type="dxa"/>
            <w:vAlign w:val="center"/>
          </w:tcPr>
          <w:p w14:paraId="7D80AB30">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0E4070D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7BB5342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0B1C6C9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439481F4">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vAlign w:val="bottom"/>
          </w:tcPr>
          <w:p w14:paraId="3F87E14A">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center"/>
          </w:tcPr>
          <w:p w14:paraId="4B9B4C1F">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79" w:type="dxa"/>
            <w:vAlign w:val="bottom"/>
          </w:tcPr>
          <w:p w14:paraId="38D706F2">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25" w:type="dxa"/>
            <w:vAlign w:val="bottom"/>
          </w:tcPr>
          <w:p w14:paraId="08C0C0C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317" w:type="dxa"/>
            <w:vAlign w:val="bottom"/>
          </w:tcPr>
          <w:p w14:paraId="4A79EE3B">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658ED50B">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3A0AF2A9">
            <w:pPr>
              <w:widowControl/>
              <w:spacing w:line="200" w:lineRule="exact"/>
              <w:jc w:val="center"/>
              <w:rPr>
                <w:rFonts w:ascii="仿宋" w:hAnsi="仿宋" w:eastAsia="仿宋" w:cs="宋体"/>
                <w:b/>
                <w:color w:val="auto"/>
                <w:kern w:val="0"/>
                <w:sz w:val="20"/>
                <w:szCs w:val="20"/>
              </w:rPr>
            </w:pPr>
            <w:r>
              <w:rPr>
                <w:rFonts w:hint="eastAsia" w:ascii="仿宋" w:hAnsi="仿宋" w:eastAsia="仿宋"/>
                <w:color w:val="auto"/>
                <w:sz w:val="20"/>
                <w:szCs w:val="20"/>
              </w:rPr>
              <w:t>C</w:t>
            </w:r>
          </w:p>
        </w:tc>
      </w:tr>
      <w:tr w14:paraId="59FE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0E8A3A92">
            <w:pPr>
              <w:widowControl/>
              <w:spacing w:line="200" w:lineRule="exact"/>
              <w:jc w:val="center"/>
              <w:rPr>
                <w:rFonts w:ascii="仿宋" w:hAnsi="仿宋" w:eastAsia="仿宋" w:cs="宋体"/>
                <w:b/>
                <w:color w:val="auto"/>
                <w:kern w:val="0"/>
                <w:sz w:val="20"/>
                <w:szCs w:val="20"/>
              </w:rPr>
            </w:pPr>
          </w:p>
        </w:tc>
        <w:tc>
          <w:tcPr>
            <w:tcW w:w="283" w:type="dxa"/>
            <w:vAlign w:val="center"/>
          </w:tcPr>
          <w:p w14:paraId="4C06646C">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15</w:t>
            </w:r>
          </w:p>
        </w:tc>
        <w:tc>
          <w:tcPr>
            <w:tcW w:w="2149" w:type="dxa"/>
            <w:vAlign w:val="bottom"/>
          </w:tcPr>
          <w:p w14:paraId="1FE1730B">
            <w:pPr>
              <w:widowControl/>
              <w:spacing w:line="200" w:lineRule="exact"/>
              <w:jc w:val="left"/>
              <w:rPr>
                <w:rFonts w:ascii="仿宋" w:hAnsi="仿宋" w:eastAsia="仿宋"/>
                <w:color w:val="auto"/>
                <w:sz w:val="20"/>
                <w:szCs w:val="20"/>
              </w:rPr>
            </w:pPr>
            <w:r>
              <w:rPr>
                <w:rFonts w:hint="eastAsia" w:ascii="仿宋" w:hAnsi="仿宋" w:eastAsia="仿宋"/>
                <w:color w:val="auto"/>
                <w:sz w:val="20"/>
                <w:szCs w:val="20"/>
              </w:rPr>
              <w:t>财税基础</w:t>
            </w:r>
          </w:p>
        </w:tc>
        <w:tc>
          <w:tcPr>
            <w:tcW w:w="1013" w:type="dxa"/>
            <w:vAlign w:val="center"/>
          </w:tcPr>
          <w:p w14:paraId="65799D24">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0505020003</w:t>
            </w:r>
          </w:p>
        </w:tc>
        <w:tc>
          <w:tcPr>
            <w:tcW w:w="480" w:type="dxa"/>
            <w:vAlign w:val="center"/>
          </w:tcPr>
          <w:p w14:paraId="1D4C0768">
            <w:pPr>
              <w:widowControl/>
              <w:spacing w:line="200" w:lineRule="exact"/>
              <w:jc w:val="center"/>
              <w:rPr>
                <w:rFonts w:ascii="仿宋_GB2312" w:eastAsia="仿宋_GB2312"/>
                <w:color w:val="auto"/>
                <w:sz w:val="20"/>
                <w:szCs w:val="20"/>
              </w:rPr>
            </w:pPr>
            <w:r>
              <w:rPr>
                <w:rFonts w:hint="eastAsia" w:ascii="仿宋_GB2312" w:eastAsia="仿宋_GB2312"/>
                <w:color w:val="auto"/>
                <w:sz w:val="20"/>
                <w:szCs w:val="20"/>
              </w:rPr>
              <w:t>B</w:t>
            </w:r>
          </w:p>
        </w:tc>
        <w:tc>
          <w:tcPr>
            <w:tcW w:w="426" w:type="dxa"/>
            <w:shd w:val="clear" w:color="auto" w:fill="auto"/>
            <w:vAlign w:val="bottom"/>
          </w:tcPr>
          <w:p w14:paraId="7E963D4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shd w:val="clear" w:color="auto" w:fill="auto"/>
            <w:vAlign w:val="bottom"/>
          </w:tcPr>
          <w:p w14:paraId="5160D21D">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shd w:val="clear" w:color="auto" w:fill="auto"/>
            <w:vAlign w:val="bottom"/>
          </w:tcPr>
          <w:p w14:paraId="5AE9F6BC">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shd w:val="clear" w:color="auto" w:fill="auto"/>
            <w:vAlign w:val="bottom"/>
          </w:tcPr>
          <w:p w14:paraId="7C594AC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shd w:val="clear" w:color="auto" w:fill="auto"/>
            <w:vAlign w:val="bottom"/>
          </w:tcPr>
          <w:p w14:paraId="3CE5116E">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shd w:val="clear" w:color="auto" w:fill="auto"/>
            <w:vAlign w:val="center"/>
          </w:tcPr>
          <w:p w14:paraId="35D2D356">
            <w:pPr>
              <w:widowControl/>
              <w:spacing w:line="200" w:lineRule="exact"/>
              <w:jc w:val="center"/>
              <w:rPr>
                <w:rFonts w:ascii="仿宋" w:hAnsi="仿宋" w:eastAsia="仿宋" w:cs="宋体"/>
                <w:b/>
                <w:color w:val="auto"/>
                <w:kern w:val="0"/>
                <w:sz w:val="20"/>
                <w:szCs w:val="20"/>
              </w:rPr>
            </w:pPr>
            <w:r>
              <w:rPr>
                <w:rFonts w:hint="eastAsia"/>
                <w:color w:val="auto"/>
              </w:rPr>
              <w:t>　</w:t>
            </w:r>
          </w:p>
        </w:tc>
        <w:tc>
          <w:tcPr>
            <w:tcW w:w="479" w:type="dxa"/>
            <w:shd w:val="clear" w:color="auto" w:fill="auto"/>
            <w:vAlign w:val="bottom"/>
          </w:tcPr>
          <w:p w14:paraId="7D077448">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　</w:t>
            </w:r>
          </w:p>
        </w:tc>
        <w:tc>
          <w:tcPr>
            <w:tcW w:w="425" w:type="dxa"/>
            <w:shd w:val="clear" w:color="auto" w:fill="auto"/>
            <w:vAlign w:val="bottom"/>
          </w:tcPr>
          <w:p w14:paraId="023AC9DE">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317" w:type="dxa"/>
            <w:vAlign w:val="bottom"/>
          </w:tcPr>
          <w:p w14:paraId="39B42BC8">
            <w:pPr>
              <w:widowControl/>
              <w:spacing w:line="200" w:lineRule="exact"/>
              <w:jc w:val="center"/>
              <w:rPr>
                <w:rFonts w:ascii="仿宋" w:hAnsi="仿宋" w:eastAsia="仿宋"/>
                <w:b/>
                <w:bCs/>
                <w:color w:val="auto"/>
                <w:sz w:val="20"/>
                <w:szCs w:val="20"/>
              </w:rPr>
            </w:pPr>
          </w:p>
        </w:tc>
        <w:tc>
          <w:tcPr>
            <w:tcW w:w="480" w:type="dxa"/>
            <w:vAlign w:val="bottom"/>
          </w:tcPr>
          <w:p w14:paraId="63FC3ADE">
            <w:pPr>
              <w:widowControl/>
              <w:spacing w:line="200" w:lineRule="exact"/>
              <w:jc w:val="center"/>
              <w:rPr>
                <w:rFonts w:ascii="仿宋" w:hAnsi="仿宋" w:eastAsia="仿宋"/>
                <w:b/>
                <w:bCs/>
                <w:color w:val="auto"/>
                <w:sz w:val="20"/>
                <w:szCs w:val="20"/>
              </w:rPr>
            </w:pPr>
          </w:p>
        </w:tc>
        <w:tc>
          <w:tcPr>
            <w:tcW w:w="729" w:type="dxa"/>
            <w:vAlign w:val="bottom"/>
          </w:tcPr>
          <w:p w14:paraId="231D454E">
            <w:pPr>
              <w:widowControl/>
              <w:spacing w:line="200" w:lineRule="exact"/>
              <w:jc w:val="center"/>
              <w:rPr>
                <w:rFonts w:ascii="仿宋" w:hAnsi="仿宋" w:eastAsia="仿宋"/>
                <w:color w:val="auto"/>
                <w:sz w:val="20"/>
                <w:szCs w:val="20"/>
              </w:rPr>
            </w:pPr>
            <w:r>
              <w:rPr>
                <w:rFonts w:hint="eastAsia" w:ascii="仿宋" w:hAnsi="仿宋" w:eastAsia="仿宋"/>
                <w:color w:val="auto"/>
                <w:sz w:val="20"/>
                <w:szCs w:val="20"/>
              </w:rPr>
              <w:t>S</w:t>
            </w:r>
          </w:p>
        </w:tc>
      </w:tr>
      <w:tr w14:paraId="66EB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15342640">
            <w:pPr>
              <w:widowControl/>
              <w:spacing w:line="200" w:lineRule="exact"/>
              <w:jc w:val="center"/>
              <w:rPr>
                <w:rFonts w:ascii="仿宋" w:hAnsi="仿宋" w:eastAsia="仿宋" w:cs="宋体"/>
                <w:b/>
                <w:color w:val="auto"/>
                <w:kern w:val="0"/>
                <w:sz w:val="20"/>
                <w:szCs w:val="20"/>
              </w:rPr>
            </w:pPr>
          </w:p>
        </w:tc>
        <w:tc>
          <w:tcPr>
            <w:tcW w:w="283" w:type="dxa"/>
            <w:vAlign w:val="center"/>
          </w:tcPr>
          <w:p w14:paraId="46EC378B">
            <w:pPr>
              <w:widowControl/>
              <w:spacing w:line="200" w:lineRule="exact"/>
              <w:jc w:val="center"/>
              <w:rPr>
                <w:rFonts w:ascii="仿宋" w:hAnsi="仿宋" w:eastAsia="仿宋_GB2312" w:cs="宋体"/>
                <w:b/>
                <w:color w:val="auto"/>
                <w:kern w:val="0"/>
                <w:sz w:val="20"/>
                <w:szCs w:val="20"/>
              </w:rPr>
            </w:pPr>
            <w:r>
              <w:rPr>
                <w:rFonts w:hint="eastAsia" w:ascii="仿宋_GB2312" w:eastAsia="仿宋_GB2312"/>
                <w:color w:val="auto"/>
                <w:sz w:val="20"/>
                <w:szCs w:val="20"/>
              </w:rPr>
              <w:t>16</w:t>
            </w:r>
          </w:p>
        </w:tc>
        <w:tc>
          <w:tcPr>
            <w:tcW w:w="2149" w:type="dxa"/>
            <w:vAlign w:val="bottom"/>
          </w:tcPr>
          <w:p w14:paraId="23CD9A1D">
            <w:pPr>
              <w:widowControl/>
              <w:spacing w:line="200" w:lineRule="exact"/>
              <w:jc w:val="left"/>
              <w:rPr>
                <w:rFonts w:ascii="仿宋" w:hAnsi="仿宋" w:eastAsia="仿宋" w:cs="宋体"/>
                <w:b/>
                <w:color w:val="auto"/>
                <w:kern w:val="0"/>
                <w:sz w:val="20"/>
                <w:szCs w:val="20"/>
              </w:rPr>
            </w:pPr>
            <w:r>
              <w:rPr>
                <w:rFonts w:hint="eastAsia" w:ascii="仿宋" w:hAnsi="仿宋" w:eastAsia="仿宋" w:cs="宋体"/>
                <w:color w:val="auto"/>
                <w:kern w:val="0"/>
                <w:sz w:val="20"/>
                <w:szCs w:val="20"/>
              </w:rPr>
              <w:t>跨境电商理论与实务</w:t>
            </w:r>
          </w:p>
        </w:tc>
        <w:tc>
          <w:tcPr>
            <w:tcW w:w="1013" w:type="dxa"/>
            <w:vAlign w:val="center"/>
          </w:tcPr>
          <w:p w14:paraId="254D33A1">
            <w:pPr>
              <w:jc w:val="center"/>
              <w:rPr>
                <w:rFonts w:hint="eastAsia" w:ascii="仿宋_GB2312" w:eastAsia="仿宋_GB2312"/>
                <w:color w:val="auto"/>
                <w:sz w:val="20"/>
                <w:szCs w:val="20"/>
              </w:rPr>
            </w:pPr>
            <w:r>
              <w:rPr>
                <w:rFonts w:hint="eastAsia" w:ascii="仿宋_GB2312" w:eastAsia="仿宋_GB2312"/>
                <w:color w:val="auto"/>
                <w:sz w:val="20"/>
                <w:szCs w:val="20"/>
                <w:lang w:val="en-US" w:eastAsia="zh-CN"/>
              </w:rPr>
              <w:t>0504020020</w:t>
            </w:r>
          </w:p>
        </w:tc>
        <w:tc>
          <w:tcPr>
            <w:tcW w:w="480" w:type="dxa"/>
            <w:vAlign w:val="center"/>
          </w:tcPr>
          <w:p w14:paraId="65ED11A9">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B</w:t>
            </w:r>
          </w:p>
        </w:tc>
        <w:tc>
          <w:tcPr>
            <w:tcW w:w="426" w:type="dxa"/>
            <w:vAlign w:val="bottom"/>
          </w:tcPr>
          <w:p w14:paraId="6ECA8924">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479" w:type="dxa"/>
            <w:vAlign w:val="bottom"/>
          </w:tcPr>
          <w:p w14:paraId="0CBA3467">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64</w:t>
            </w:r>
          </w:p>
        </w:tc>
        <w:tc>
          <w:tcPr>
            <w:tcW w:w="480" w:type="dxa"/>
            <w:vAlign w:val="bottom"/>
          </w:tcPr>
          <w:p w14:paraId="435705D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480" w:type="dxa"/>
            <w:vAlign w:val="bottom"/>
          </w:tcPr>
          <w:p w14:paraId="3270EF8B">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32</w:t>
            </w:r>
          </w:p>
        </w:tc>
        <w:tc>
          <w:tcPr>
            <w:tcW w:w="266" w:type="dxa"/>
            <w:vAlign w:val="bottom"/>
          </w:tcPr>
          <w:p w14:paraId="65C40C40">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49363612">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79" w:type="dxa"/>
            <w:vAlign w:val="bottom"/>
          </w:tcPr>
          <w:p w14:paraId="2B005C5D">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25" w:type="dxa"/>
            <w:vAlign w:val="bottom"/>
          </w:tcPr>
          <w:p w14:paraId="22042E96">
            <w:pPr>
              <w:widowControl/>
              <w:spacing w:line="200" w:lineRule="exact"/>
              <w:jc w:val="center"/>
              <w:rPr>
                <w:rFonts w:ascii="仿宋" w:hAnsi="仿宋" w:eastAsia="仿宋" w:cs="宋体"/>
                <w:b/>
                <w:color w:val="auto"/>
                <w:kern w:val="0"/>
                <w:sz w:val="20"/>
                <w:szCs w:val="20"/>
              </w:rPr>
            </w:pPr>
            <w:r>
              <w:rPr>
                <w:rFonts w:hint="eastAsia" w:ascii="仿宋_GB2312" w:eastAsia="仿宋_GB2312"/>
                <w:color w:val="auto"/>
                <w:sz w:val="20"/>
                <w:szCs w:val="20"/>
              </w:rPr>
              <w:t>4</w:t>
            </w:r>
          </w:p>
        </w:tc>
        <w:tc>
          <w:tcPr>
            <w:tcW w:w="317" w:type="dxa"/>
            <w:vAlign w:val="bottom"/>
          </w:tcPr>
          <w:p w14:paraId="09CC3A48">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480" w:type="dxa"/>
            <w:vAlign w:val="bottom"/>
          </w:tcPr>
          <w:p w14:paraId="56A8353C">
            <w:pPr>
              <w:widowControl/>
              <w:spacing w:line="200" w:lineRule="exact"/>
              <w:jc w:val="center"/>
              <w:rPr>
                <w:rFonts w:ascii="仿宋" w:hAnsi="仿宋" w:eastAsia="仿宋" w:cs="宋体"/>
                <w:b/>
                <w:color w:val="auto"/>
                <w:kern w:val="0"/>
                <w:sz w:val="20"/>
                <w:szCs w:val="20"/>
              </w:rPr>
            </w:pPr>
            <w:r>
              <w:rPr>
                <w:rFonts w:hint="eastAsia" w:ascii="仿宋" w:hAnsi="仿宋" w:eastAsia="仿宋"/>
                <w:b/>
                <w:bCs/>
                <w:color w:val="auto"/>
                <w:sz w:val="20"/>
                <w:szCs w:val="20"/>
              </w:rPr>
              <w:t>　</w:t>
            </w:r>
          </w:p>
        </w:tc>
        <w:tc>
          <w:tcPr>
            <w:tcW w:w="729" w:type="dxa"/>
            <w:vAlign w:val="bottom"/>
          </w:tcPr>
          <w:p w14:paraId="7CAD8230">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color w:val="auto"/>
                <w:kern w:val="0"/>
                <w:sz w:val="20"/>
                <w:szCs w:val="20"/>
              </w:rPr>
              <w:t>S</w:t>
            </w:r>
          </w:p>
        </w:tc>
      </w:tr>
      <w:tr w14:paraId="753A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749" w:type="dxa"/>
            <w:gridSpan w:val="2"/>
            <w:vMerge w:val="continue"/>
            <w:tcBorders>
              <w:left w:val="single" w:color="auto" w:sz="12" w:space="0"/>
            </w:tcBorders>
            <w:vAlign w:val="center"/>
          </w:tcPr>
          <w:p w14:paraId="3A6B46AA">
            <w:pPr>
              <w:widowControl/>
              <w:spacing w:line="200" w:lineRule="exact"/>
              <w:jc w:val="center"/>
              <w:rPr>
                <w:rFonts w:ascii="仿宋" w:hAnsi="仿宋" w:eastAsia="仿宋" w:cs="宋体"/>
                <w:b/>
                <w:color w:val="auto"/>
                <w:kern w:val="0"/>
                <w:sz w:val="20"/>
                <w:szCs w:val="20"/>
              </w:rPr>
            </w:pPr>
          </w:p>
        </w:tc>
        <w:tc>
          <w:tcPr>
            <w:tcW w:w="2432" w:type="dxa"/>
            <w:gridSpan w:val="2"/>
            <w:vAlign w:val="center"/>
          </w:tcPr>
          <w:p w14:paraId="4AD7C081">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bCs/>
                <w:color w:val="auto"/>
                <w:kern w:val="0"/>
                <w:sz w:val="20"/>
                <w:szCs w:val="20"/>
              </w:rPr>
              <w:t xml:space="preserve">“专业（群）拓展课”合计            </w:t>
            </w:r>
            <w:r>
              <w:rPr>
                <w:rFonts w:hint="eastAsia" w:ascii="仿宋" w:hAnsi="仿宋" w:eastAsia="仿宋" w:cs="宋体"/>
                <w:b/>
                <w:color w:val="auto"/>
                <w:kern w:val="0"/>
                <w:sz w:val="20"/>
                <w:szCs w:val="20"/>
              </w:rPr>
              <w:t>（至少选修</w:t>
            </w:r>
            <w:r>
              <w:rPr>
                <w:rFonts w:hint="eastAsia" w:ascii="仿宋" w:hAnsi="仿宋" w:eastAsia="仿宋"/>
                <w:b/>
                <w:color w:val="auto"/>
                <w:sz w:val="20"/>
                <w:szCs w:val="20"/>
              </w:rPr>
              <w:t>12学分）</w:t>
            </w:r>
          </w:p>
        </w:tc>
        <w:tc>
          <w:tcPr>
            <w:tcW w:w="1013" w:type="dxa"/>
          </w:tcPr>
          <w:p w14:paraId="67D4AE9D">
            <w:pPr>
              <w:widowControl/>
              <w:spacing w:line="200" w:lineRule="exact"/>
              <w:jc w:val="center"/>
              <w:rPr>
                <w:rFonts w:ascii="仿宋" w:hAnsi="仿宋" w:eastAsia="仿宋" w:cs="宋体"/>
                <w:b/>
                <w:color w:val="auto"/>
                <w:kern w:val="0"/>
                <w:sz w:val="20"/>
                <w:szCs w:val="20"/>
              </w:rPr>
            </w:pPr>
          </w:p>
        </w:tc>
        <w:tc>
          <w:tcPr>
            <w:tcW w:w="480" w:type="dxa"/>
            <w:vAlign w:val="center"/>
          </w:tcPr>
          <w:p w14:paraId="68A09393">
            <w:pPr>
              <w:widowControl/>
              <w:spacing w:line="200" w:lineRule="exact"/>
              <w:jc w:val="center"/>
              <w:rPr>
                <w:rFonts w:ascii="仿宋" w:hAnsi="仿宋" w:eastAsia="仿宋" w:cs="宋体"/>
                <w:b/>
                <w:color w:val="auto"/>
                <w:kern w:val="0"/>
                <w:sz w:val="20"/>
                <w:szCs w:val="20"/>
              </w:rPr>
            </w:pPr>
          </w:p>
        </w:tc>
        <w:tc>
          <w:tcPr>
            <w:tcW w:w="426" w:type="dxa"/>
            <w:vAlign w:val="center"/>
          </w:tcPr>
          <w:p w14:paraId="5D0DA88C">
            <w:pPr>
              <w:widowControl/>
              <w:spacing w:line="200" w:lineRule="exact"/>
              <w:jc w:val="center"/>
              <w:rPr>
                <w:rFonts w:ascii="仿宋" w:hAnsi="仿宋" w:eastAsia="仿宋_GB2312" w:cs="宋体"/>
                <w:b/>
                <w:color w:val="auto"/>
                <w:kern w:val="0"/>
                <w:sz w:val="20"/>
                <w:szCs w:val="20"/>
              </w:rPr>
            </w:pPr>
            <w:r>
              <w:rPr>
                <w:rFonts w:hint="eastAsia" w:ascii="仿宋_GB2312" w:eastAsia="仿宋_GB2312"/>
                <w:b/>
                <w:color w:val="auto"/>
                <w:sz w:val="20"/>
                <w:szCs w:val="20"/>
              </w:rPr>
              <w:t>12</w:t>
            </w:r>
          </w:p>
        </w:tc>
        <w:tc>
          <w:tcPr>
            <w:tcW w:w="479" w:type="dxa"/>
            <w:vAlign w:val="center"/>
          </w:tcPr>
          <w:p w14:paraId="7A7E9EB3">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192</w:t>
            </w:r>
          </w:p>
        </w:tc>
        <w:tc>
          <w:tcPr>
            <w:tcW w:w="480" w:type="dxa"/>
            <w:vAlign w:val="center"/>
          </w:tcPr>
          <w:p w14:paraId="671902CA">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80</w:t>
            </w:r>
          </w:p>
        </w:tc>
        <w:tc>
          <w:tcPr>
            <w:tcW w:w="480" w:type="dxa"/>
            <w:vAlign w:val="center"/>
          </w:tcPr>
          <w:p w14:paraId="4F996807">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112</w:t>
            </w:r>
          </w:p>
        </w:tc>
        <w:tc>
          <w:tcPr>
            <w:tcW w:w="266" w:type="dxa"/>
            <w:vAlign w:val="center"/>
          </w:tcPr>
          <w:p w14:paraId="47E2EDB8">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0</w:t>
            </w:r>
          </w:p>
        </w:tc>
        <w:tc>
          <w:tcPr>
            <w:tcW w:w="480" w:type="dxa"/>
            <w:vAlign w:val="center"/>
          </w:tcPr>
          <w:p w14:paraId="48AC9D15">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w:t>
            </w:r>
          </w:p>
        </w:tc>
        <w:tc>
          <w:tcPr>
            <w:tcW w:w="479" w:type="dxa"/>
            <w:vAlign w:val="center"/>
          </w:tcPr>
          <w:p w14:paraId="1CBC7F20">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6</w:t>
            </w:r>
          </w:p>
        </w:tc>
        <w:tc>
          <w:tcPr>
            <w:tcW w:w="425" w:type="dxa"/>
            <w:vAlign w:val="center"/>
          </w:tcPr>
          <w:p w14:paraId="03D60091">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4</w:t>
            </w:r>
          </w:p>
        </w:tc>
        <w:tc>
          <w:tcPr>
            <w:tcW w:w="317" w:type="dxa"/>
            <w:vAlign w:val="center"/>
          </w:tcPr>
          <w:p w14:paraId="1F040A69">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0</w:t>
            </w:r>
          </w:p>
        </w:tc>
        <w:tc>
          <w:tcPr>
            <w:tcW w:w="480" w:type="dxa"/>
            <w:vAlign w:val="center"/>
          </w:tcPr>
          <w:p w14:paraId="1AC0924E">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0</w:t>
            </w:r>
          </w:p>
        </w:tc>
        <w:tc>
          <w:tcPr>
            <w:tcW w:w="729" w:type="dxa"/>
          </w:tcPr>
          <w:p w14:paraId="7F55E947">
            <w:pPr>
              <w:widowControl/>
              <w:spacing w:line="200" w:lineRule="exact"/>
              <w:jc w:val="center"/>
              <w:rPr>
                <w:rFonts w:ascii="仿宋" w:hAnsi="仿宋" w:eastAsia="仿宋" w:cs="宋体"/>
                <w:b/>
                <w:color w:val="auto"/>
                <w:kern w:val="0"/>
                <w:sz w:val="20"/>
                <w:szCs w:val="20"/>
              </w:rPr>
            </w:pPr>
          </w:p>
        </w:tc>
      </w:tr>
      <w:tr w14:paraId="72E2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40" w:hRule="atLeast"/>
          <w:jc w:val="center"/>
        </w:trPr>
        <w:tc>
          <w:tcPr>
            <w:tcW w:w="3181" w:type="dxa"/>
            <w:gridSpan w:val="4"/>
            <w:tcBorders>
              <w:left w:val="single" w:color="auto" w:sz="12" w:space="0"/>
              <w:bottom w:val="single" w:color="auto" w:sz="12" w:space="0"/>
            </w:tcBorders>
            <w:vAlign w:val="center"/>
          </w:tcPr>
          <w:p w14:paraId="30BDC372">
            <w:pPr>
              <w:widowControl/>
              <w:spacing w:line="200" w:lineRule="exact"/>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合计</w:t>
            </w:r>
          </w:p>
        </w:tc>
        <w:tc>
          <w:tcPr>
            <w:tcW w:w="1013" w:type="dxa"/>
            <w:tcBorders>
              <w:bottom w:val="single" w:color="auto" w:sz="12" w:space="0"/>
            </w:tcBorders>
          </w:tcPr>
          <w:p w14:paraId="42235A6E">
            <w:pPr>
              <w:widowControl/>
              <w:spacing w:line="200" w:lineRule="exact"/>
              <w:jc w:val="center"/>
              <w:rPr>
                <w:rFonts w:ascii="仿宋" w:hAnsi="仿宋" w:eastAsia="仿宋" w:cs="宋体"/>
                <w:b/>
                <w:color w:val="auto"/>
                <w:kern w:val="0"/>
                <w:sz w:val="20"/>
                <w:szCs w:val="20"/>
              </w:rPr>
            </w:pPr>
          </w:p>
        </w:tc>
        <w:tc>
          <w:tcPr>
            <w:tcW w:w="480" w:type="dxa"/>
            <w:tcBorders>
              <w:bottom w:val="single" w:color="auto" w:sz="12" w:space="0"/>
            </w:tcBorders>
            <w:vAlign w:val="center"/>
          </w:tcPr>
          <w:p w14:paraId="077488EA">
            <w:pPr>
              <w:widowControl/>
              <w:spacing w:line="200" w:lineRule="exact"/>
              <w:jc w:val="center"/>
              <w:rPr>
                <w:rFonts w:ascii="仿宋" w:hAnsi="仿宋" w:eastAsia="仿宋" w:cs="宋体"/>
                <w:b/>
                <w:color w:val="auto"/>
                <w:kern w:val="0"/>
                <w:sz w:val="20"/>
                <w:szCs w:val="20"/>
              </w:rPr>
            </w:pPr>
          </w:p>
        </w:tc>
        <w:tc>
          <w:tcPr>
            <w:tcW w:w="426" w:type="dxa"/>
            <w:tcBorders>
              <w:bottom w:val="single" w:color="auto" w:sz="12" w:space="0"/>
            </w:tcBorders>
            <w:vAlign w:val="center"/>
          </w:tcPr>
          <w:p w14:paraId="3D8A1E3A">
            <w:pPr>
              <w:widowControl/>
              <w:spacing w:line="200" w:lineRule="exact"/>
              <w:jc w:val="center"/>
              <w:rPr>
                <w:rFonts w:ascii="仿宋" w:hAnsi="仿宋" w:eastAsia="仿宋_GB2312" w:cs="宋体"/>
                <w:b/>
                <w:color w:val="auto"/>
                <w:kern w:val="0"/>
                <w:sz w:val="20"/>
                <w:szCs w:val="20"/>
              </w:rPr>
            </w:pPr>
            <w:r>
              <w:rPr>
                <w:rFonts w:hint="eastAsia" w:ascii="仿宋_GB2312" w:eastAsia="仿宋_GB2312"/>
                <w:b/>
                <w:color w:val="auto"/>
                <w:sz w:val="20"/>
                <w:szCs w:val="20"/>
              </w:rPr>
              <w:t>147</w:t>
            </w:r>
          </w:p>
        </w:tc>
        <w:tc>
          <w:tcPr>
            <w:tcW w:w="479" w:type="dxa"/>
            <w:tcBorders>
              <w:bottom w:val="single" w:color="auto" w:sz="12" w:space="0"/>
            </w:tcBorders>
            <w:vAlign w:val="center"/>
          </w:tcPr>
          <w:p w14:paraId="455F2C1F">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2654</w:t>
            </w:r>
          </w:p>
        </w:tc>
        <w:tc>
          <w:tcPr>
            <w:tcW w:w="480" w:type="dxa"/>
            <w:tcBorders>
              <w:bottom w:val="single" w:color="auto" w:sz="12" w:space="0"/>
            </w:tcBorders>
            <w:vAlign w:val="center"/>
          </w:tcPr>
          <w:p w14:paraId="499C8145">
            <w:pPr>
              <w:widowControl/>
              <w:spacing w:line="200" w:lineRule="exact"/>
              <w:jc w:val="center"/>
              <w:rPr>
                <w:rFonts w:ascii="仿宋" w:hAnsi="仿宋" w:eastAsia="仿宋_GB2312" w:cs="宋体"/>
                <w:b/>
                <w:color w:val="auto"/>
                <w:kern w:val="0"/>
                <w:sz w:val="20"/>
                <w:szCs w:val="20"/>
              </w:rPr>
            </w:pPr>
            <w:r>
              <w:rPr>
                <w:rFonts w:hint="eastAsia" w:ascii="仿宋" w:hAnsi="仿宋" w:eastAsia="仿宋_GB2312" w:cs="宋体"/>
                <w:b/>
                <w:color w:val="auto"/>
                <w:kern w:val="0"/>
                <w:sz w:val="20"/>
                <w:szCs w:val="20"/>
              </w:rPr>
              <w:t>938</w:t>
            </w:r>
          </w:p>
        </w:tc>
        <w:tc>
          <w:tcPr>
            <w:tcW w:w="480" w:type="dxa"/>
            <w:tcBorders>
              <w:bottom w:val="single" w:color="auto" w:sz="12" w:space="0"/>
            </w:tcBorders>
            <w:vAlign w:val="center"/>
          </w:tcPr>
          <w:p w14:paraId="0653781A">
            <w:pPr>
              <w:widowControl/>
              <w:spacing w:line="200" w:lineRule="exact"/>
              <w:jc w:val="center"/>
              <w:rPr>
                <w:rFonts w:ascii="仿宋" w:hAnsi="仿宋" w:eastAsia="仿宋_GB2312" w:cs="宋体"/>
                <w:b/>
                <w:color w:val="auto"/>
                <w:kern w:val="0"/>
                <w:sz w:val="20"/>
                <w:szCs w:val="20"/>
              </w:rPr>
            </w:pPr>
            <w:r>
              <w:rPr>
                <w:rFonts w:hint="eastAsia" w:ascii="仿宋_GB2312" w:eastAsia="仿宋_GB2312"/>
                <w:b/>
                <w:color w:val="auto"/>
                <w:sz w:val="20"/>
                <w:szCs w:val="20"/>
              </w:rPr>
              <w:t>1716</w:t>
            </w:r>
          </w:p>
        </w:tc>
        <w:tc>
          <w:tcPr>
            <w:tcW w:w="266" w:type="dxa"/>
            <w:tcBorders>
              <w:bottom w:val="single" w:color="auto" w:sz="12" w:space="0"/>
            </w:tcBorders>
            <w:vAlign w:val="center"/>
          </w:tcPr>
          <w:p w14:paraId="5A9BB0FE">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24</w:t>
            </w:r>
          </w:p>
        </w:tc>
        <w:tc>
          <w:tcPr>
            <w:tcW w:w="480" w:type="dxa"/>
            <w:tcBorders>
              <w:bottom w:val="single" w:color="auto" w:sz="12" w:space="0"/>
            </w:tcBorders>
            <w:vAlign w:val="center"/>
          </w:tcPr>
          <w:p w14:paraId="1BD0AD49">
            <w:pPr>
              <w:widowControl/>
              <w:spacing w:line="200" w:lineRule="exact"/>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23</w:t>
            </w:r>
          </w:p>
        </w:tc>
        <w:tc>
          <w:tcPr>
            <w:tcW w:w="479" w:type="dxa"/>
            <w:tcBorders>
              <w:bottom w:val="single" w:color="auto" w:sz="12" w:space="0"/>
            </w:tcBorders>
            <w:vAlign w:val="center"/>
          </w:tcPr>
          <w:p w14:paraId="1C0C1692">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24</w:t>
            </w:r>
          </w:p>
        </w:tc>
        <w:tc>
          <w:tcPr>
            <w:tcW w:w="425" w:type="dxa"/>
            <w:tcBorders>
              <w:bottom w:val="single" w:color="auto" w:sz="12" w:space="0"/>
            </w:tcBorders>
            <w:vAlign w:val="center"/>
          </w:tcPr>
          <w:p w14:paraId="283FF5F3">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24</w:t>
            </w:r>
          </w:p>
        </w:tc>
        <w:tc>
          <w:tcPr>
            <w:tcW w:w="317" w:type="dxa"/>
            <w:tcBorders>
              <w:bottom w:val="single" w:color="auto" w:sz="12" w:space="0"/>
            </w:tcBorders>
            <w:vAlign w:val="center"/>
          </w:tcPr>
          <w:p w14:paraId="2F245692">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20</w:t>
            </w:r>
          </w:p>
        </w:tc>
        <w:tc>
          <w:tcPr>
            <w:tcW w:w="480" w:type="dxa"/>
            <w:tcBorders>
              <w:bottom w:val="single" w:color="auto" w:sz="12" w:space="0"/>
            </w:tcBorders>
            <w:vAlign w:val="center"/>
          </w:tcPr>
          <w:p w14:paraId="124A69FF">
            <w:pPr>
              <w:widowControl/>
              <w:spacing w:line="200" w:lineRule="exact"/>
              <w:jc w:val="center"/>
              <w:rPr>
                <w:rFonts w:ascii="仿宋" w:hAnsi="仿宋" w:eastAsia="仿宋" w:cs="宋体"/>
                <w:b/>
                <w:color w:val="auto"/>
                <w:kern w:val="0"/>
                <w:sz w:val="20"/>
                <w:szCs w:val="20"/>
              </w:rPr>
            </w:pPr>
            <w:r>
              <w:rPr>
                <w:rFonts w:hint="eastAsia" w:ascii="仿宋_GB2312" w:eastAsia="仿宋_GB2312"/>
                <w:b/>
                <w:color w:val="auto"/>
                <w:sz w:val="20"/>
                <w:szCs w:val="20"/>
              </w:rPr>
              <w:t>20</w:t>
            </w:r>
          </w:p>
        </w:tc>
        <w:tc>
          <w:tcPr>
            <w:tcW w:w="729" w:type="dxa"/>
            <w:tcBorders>
              <w:bottom w:val="single" w:color="auto" w:sz="12" w:space="0"/>
            </w:tcBorders>
            <w:vAlign w:val="center"/>
          </w:tcPr>
          <w:p w14:paraId="743B7D98">
            <w:pPr>
              <w:widowControl/>
              <w:spacing w:line="200" w:lineRule="exact"/>
              <w:jc w:val="center"/>
              <w:rPr>
                <w:rFonts w:ascii="仿宋" w:hAnsi="仿宋" w:eastAsia="仿宋" w:cs="宋体"/>
                <w:b/>
                <w:color w:val="auto"/>
                <w:kern w:val="0"/>
                <w:sz w:val="20"/>
                <w:szCs w:val="20"/>
              </w:rPr>
            </w:pPr>
          </w:p>
        </w:tc>
      </w:tr>
    </w:tbl>
    <w:p w14:paraId="7C2B9B31">
      <w:pPr>
        <w:spacing w:line="440" w:lineRule="exact"/>
        <w:ind w:firstLine="413" w:firstLineChars="147"/>
        <w:rPr>
          <w:rFonts w:ascii="仿宋" w:hAnsi="仿宋" w:eastAsia="仿宋"/>
          <w:b/>
          <w:color w:val="auto"/>
          <w:sz w:val="28"/>
          <w:szCs w:val="28"/>
        </w:rPr>
      </w:pPr>
    </w:p>
    <w:p w14:paraId="6FAF4FA4">
      <w:pPr>
        <w:spacing w:line="440" w:lineRule="exact"/>
        <w:ind w:firstLine="413" w:firstLineChars="147"/>
        <w:rPr>
          <w:rFonts w:ascii="仿宋" w:hAnsi="仿宋" w:eastAsia="仿宋"/>
          <w:b/>
          <w:color w:val="auto"/>
          <w:sz w:val="28"/>
          <w:szCs w:val="28"/>
        </w:rPr>
      </w:pPr>
      <w:r>
        <w:rPr>
          <w:rFonts w:hint="eastAsia" w:ascii="仿宋" w:hAnsi="仿宋" w:eastAsia="仿宋"/>
          <w:b/>
          <w:color w:val="auto"/>
          <w:sz w:val="28"/>
          <w:szCs w:val="28"/>
        </w:rPr>
        <w:t xml:space="preserve">八、实施保障 </w:t>
      </w:r>
    </w:p>
    <w:p w14:paraId="7FC74989">
      <w:pPr>
        <w:spacing w:line="440" w:lineRule="exact"/>
        <w:ind w:firstLine="352" w:firstLineChars="147"/>
        <w:rPr>
          <w:rFonts w:ascii="仿宋" w:hAnsi="仿宋" w:eastAsia="仿宋"/>
          <w:bCs/>
          <w:color w:val="auto"/>
          <w:sz w:val="24"/>
        </w:rPr>
      </w:pPr>
      <w:r>
        <w:rPr>
          <w:rFonts w:hint="eastAsia" w:ascii="仿宋" w:hAnsi="仿宋" w:eastAsia="仿宋"/>
          <w:bCs/>
          <w:color w:val="auto"/>
          <w:sz w:val="24"/>
        </w:rPr>
        <w:t xml:space="preserve">（一）师资队伍 </w:t>
      </w:r>
    </w:p>
    <w:p w14:paraId="16946655">
      <w:pPr>
        <w:spacing w:line="440" w:lineRule="exact"/>
        <w:ind w:firstLine="480" w:firstLineChars="200"/>
        <w:rPr>
          <w:rFonts w:ascii="仿宋" w:hAnsi="仿宋" w:eastAsia="仿宋"/>
          <w:color w:val="auto"/>
          <w:sz w:val="24"/>
        </w:rPr>
      </w:pPr>
      <w:r>
        <w:rPr>
          <w:rFonts w:hint="eastAsia" w:ascii="仿宋" w:hAnsi="仿宋" w:eastAsia="仿宋"/>
          <w:color w:val="auto"/>
          <w:sz w:val="24"/>
        </w:rPr>
        <w:t>为</w:t>
      </w:r>
      <w:r>
        <w:rPr>
          <w:rFonts w:ascii="仿宋" w:hAnsi="仿宋" w:eastAsia="仿宋"/>
          <w:color w:val="auto"/>
          <w:sz w:val="24"/>
        </w:rPr>
        <w:t>满足教学工作的需要</w:t>
      </w:r>
      <w:r>
        <w:rPr>
          <w:rFonts w:hint="eastAsia" w:ascii="仿宋" w:hAnsi="仿宋" w:eastAsia="仿宋"/>
          <w:color w:val="auto"/>
          <w:sz w:val="24"/>
        </w:rPr>
        <w:t>，</w:t>
      </w:r>
      <w:r>
        <w:rPr>
          <w:rFonts w:ascii="仿宋" w:hAnsi="仿宋" w:eastAsia="仿宋"/>
          <w:color w:val="auto"/>
          <w:sz w:val="24"/>
        </w:rPr>
        <w:t>专业生师比</w:t>
      </w:r>
      <w:r>
        <w:rPr>
          <w:rFonts w:hint="eastAsia" w:ascii="仿宋" w:hAnsi="仿宋" w:eastAsia="仿宋"/>
          <w:color w:val="auto"/>
          <w:sz w:val="24"/>
        </w:rPr>
        <w:t>建议为 18:1。</w:t>
      </w:r>
    </w:p>
    <w:p w14:paraId="61A0E705">
      <w:pPr>
        <w:spacing w:line="440" w:lineRule="exact"/>
        <w:ind w:firstLine="480" w:firstLineChars="200"/>
        <w:rPr>
          <w:rFonts w:ascii="仿宋" w:hAnsi="仿宋" w:eastAsia="仿宋"/>
          <w:color w:val="auto"/>
          <w:sz w:val="24"/>
        </w:rPr>
      </w:pPr>
      <w:r>
        <w:rPr>
          <w:rFonts w:hint="eastAsia" w:ascii="仿宋" w:hAnsi="仿宋" w:eastAsia="仿宋"/>
          <w:color w:val="auto"/>
          <w:sz w:val="24"/>
        </w:rPr>
        <w:t>本专业教学团队包括校内专任教师和企业优秀兼职教师，组建一支教学团队年龄结构、职称结构、学历结构合理的优秀教学队伍，具备“双师”素质专任教师的比例不低于85%。</w:t>
      </w:r>
    </w:p>
    <w:p w14:paraId="4CA61B00">
      <w:pPr>
        <w:spacing w:line="440" w:lineRule="exact"/>
        <w:ind w:firstLine="480" w:firstLineChars="200"/>
        <w:rPr>
          <w:rFonts w:ascii="仿宋" w:hAnsi="仿宋" w:eastAsia="仿宋"/>
          <w:color w:val="auto"/>
          <w:sz w:val="24"/>
        </w:rPr>
      </w:pPr>
      <w:r>
        <w:rPr>
          <w:rFonts w:ascii="仿宋" w:hAnsi="仿宋" w:eastAsia="仿宋"/>
          <w:color w:val="auto"/>
          <w:sz w:val="24"/>
        </w:rPr>
        <w:t>本专业</w:t>
      </w:r>
      <w:r>
        <w:rPr>
          <w:rFonts w:hint="eastAsia" w:ascii="仿宋" w:hAnsi="仿宋" w:eastAsia="仿宋"/>
          <w:color w:val="auto"/>
          <w:sz w:val="24"/>
        </w:rPr>
        <w:t>专任</w:t>
      </w:r>
      <w:r>
        <w:rPr>
          <w:rFonts w:ascii="仿宋" w:hAnsi="仿宋" w:eastAsia="仿宋"/>
          <w:color w:val="auto"/>
          <w:sz w:val="24"/>
        </w:rPr>
        <w:t>教师应具备</w:t>
      </w:r>
      <w:r>
        <w:rPr>
          <w:rFonts w:hint="eastAsia" w:ascii="仿宋" w:hAnsi="仿宋" w:eastAsia="仿宋"/>
          <w:color w:val="auto"/>
          <w:sz w:val="24"/>
        </w:rPr>
        <w:t>本科</w:t>
      </w:r>
      <w:r>
        <w:rPr>
          <w:rFonts w:ascii="仿宋" w:hAnsi="仿宋" w:eastAsia="仿宋"/>
          <w:color w:val="auto"/>
          <w:sz w:val="24"/>
        </w:rPr>
        <w:t>以上学历</w:t>
      </w:r>
      <w:r>
        <w:rPr>
          <w:rFonts w:hint="eastAsia" w:ascii="仿宋" w:hAnsi="仿宋" w:eastAsia="仿宋"/>
          <w:color w:val="auto"/>
          <w:sz w:val="24"/>
        </w:rPr>
        <w:t>，</w:t>
      </w:r>
      <w:r>
        <w:rPr>
          <w:rFonts w:ascii="仿宋" w:hAnsi="仿宋" w:eastAsia="仿宋"/>
          <w:color w:val="auto"/>
          <w:sz w:val="24"/>
        </w:rPr>
        <w:t>热爱教育事业</w:t>
      </w:r>
      <w:r>
        <w:rPr>
          <w:rFonts w:hint="eastAsia" w:ascii="仿宋" w:hAnsi="仿宋" w:eastAsia="仿宋"/>
          <w:color w:val="auto"/>
          <w:sz w:val="24"/>
        </w:rPr>
        <w:t>，</w:t>
      </w:r>
      <w:r>
        <w:rPr>
          <w:rFonts w:ascii="仿宋" w:hAnsi="仿宋" w:eastAsia="仿宋"/>
          <w:color w:val="auto"/>
          <w:sz w:val="24"/>
        </w:rPr>
        <w:t>工作认真</w:t>
      </w:r>
      <w:r>
        <w:rPr>
          <w:rFonts w:hint="eastAsia" w:ascii="仿宋" w:hAnsi="仿宋" w:eastAsia="仿宋"/>
          <w:color w:val="auto"/>
          <w:sz w:val="24"/>
        </w:rPr>
        <w:t>，</w:t>
      </w:r>
      <w:r>
        <w:rPr>
          <w:rFonts w:ascii="仿宋" w:hAnsi="仿宋" w:eastAsia="仿宋"/>
          <w:color w:val="auto"/>
          <w:sz w:val="24"/>
        </w:rPr>
        <w:t>作风严谨</w:t>
      </w:r>
      <w:r>
        <w:rPr>
          <w:rFonts w:hint="eastAsia" w:ascii="仿宋" w:hAnsi="仿宋" w:eastAsia="仿宋"/>
          <w:color w:val="auto"/>
          <w:sz w:val="24"/>
        </w:rPr>
        <w:t>，</w:t>
      </w:r>
      <w:r>
        <w:rPr>
          <w:rFonts w:ascii="仿宋" w:hAnsi="仿宋" w:eastAsia="仿宋"/>
          <w:color w:val="auto"/>
          <w:sz w:val="24"/>
        </w:rPr>
        <w:t>持有国家或行业的职业资格证书</w:t>
      </w:r>
      <w:r>
        <w:rPr>
          <w:rFonts w:hint="eastAsia" w:ascii="仿宋" w:hAnsi="仿宋" w:eastAsia="仿宋"/>
          <w:color w:val="auto"/>
          <w:sz w:val="24"/>
        </w:rPr>
        <w:t>，</w:t>
      </w:r>
      <w:r>
        <w:rPr>
          <w:rFonts w:ascii="仿宋" w:hAnsi="仿宋" w:eastAsia="仿宋"/>
          <w:color w:val="auto"/>
          <w:sz w:val="24"/>
        </w:rPr>
        <w:t>或者具有企业工作经历</w:t>
      </w:r>
      <w:r>
        <w:rPr>
          <w:rFonts w:hint="eastAsia" w:ascii="仿宋" w:hAnsi="仿宋" w:eastAsia="仿宋"/>
          <w:color w:val="auto"/>
          <w:sz w:val="24"/>
        </w:rPr>
        <w:t>，</w:t>
      </w:r>
      <w:r>
        <w:rPr>
          <w:rFonts w:ascii="仿宋" w:hAnsi="仿宋" w:eastAsia="仿宋"/>
          <w:color w:val="auto"/>
          <w:sz w:val="24"/>
        </w:rPr>
        <w:t>具备课程开发能力</w:t>
      </w:r>
      <w:r>
        <w:rPr>
          <w:rFonts w:hint="eastAsia" w:ascii="仿宋" w:hAnsi="仿宋" w:eastAsia="仿宋"/>
          <w:color w:val="auto"/>
          <w:sz w:val="24"/>
        </w:rPr>
        <w:t>，</w:t>
      </w:r>
      <w:r>
        <w:rPr>
          <w:rFonts w:ascii="仿宋" w:hAnsi="仿宋" w:eastAsia="仿宋"/>
          <w:color w:val="auto"/>
          <w:sz w:val="24"/>
        </w:rPr>
        <w:t>能指导项目实训</w:t>
      </w:r>
      <w:r>
        <w:rPr>
          <w:rFonts w:hint="eastAsia" w:ascii="仿宋" w:hAnsi="仿宋" w:eastAsia="仿宋"/>
          <w:color w:val="auto"/>
          <w:sz w:val="24"/>
        </w:rPr>
        <w:t>；具有扎实的专业知识和熟练的操作技能，能够开展课程教学改革和科学研究，有较强的执教能力，每两年应到企业兼职锻炼累计3个月以上，能够积极参与专业建设和实训基地建设。</w:t>
      </w:r>
    </w:p>
    <w:p w14:paraId="49DFC9C6">
      <w:pPr>
        <w:spacing w:line="440" w:lineRule="exact"/>
        <w:ind w:firstLine="480" w:firstLineChars="200"/>
        <w:rPr>
          <w:rFonts w:ascii="仿宋" w:hAnsi="仿宋" w:eastAsia="仿宋"/>
          <w:color w:val="auto"/>
          <w:sz w:val="24"/>
        </w:rPr>
      </w:pPr>
      <w:r>
        <w:rPr>
          <w:rFonts w:hint="eastAsia" w:ascii="仿宋" w:hAnsi="仿宋" w:eastAsia="仿宋"/>
          <w:color w:val="auto"/>
          <w:sz w:val="24"/>
        </w:rPr>
        <w:t>本专业具有双专业带头人，其中一人来自企业，都具有高级职称，在电子商务领域内有丰富的专业实践能力，具备创新能力和开拓精神；有扎实的专业知识和较强的实践操作能力；具有敏捷的思维和较强的洞察力，及时掌握电子商务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有较高的教学水平，具备指导青年教师提高教学水平，加强实践技能，开展社会服务的能力。</w:t>
      </w:r>
    </w:p>
    <w:p w14:paraId="334EB406">
      <w:pPr>
        <w:spacing w:line="440" w:lineRule="exact"/>
        <w:ind w:firstLine="480" w:firstLineChars="200"/>
        <w:rPr>
          <w:rFonts w:ascii="仿宋" w:hAnsi="仿宋" w:eastAsia="仿宋"/>
          <w:color w:val="auto"/>
          <w:sz w:val="24"/>
        </w:rPr>
      </w:pPr>
      <w:r>
        <w:rPr>
          <w:rFonts w:hint="eastAsia" w:ascii="仿宋" w:hAnsi="仿宋" w:eastAsia="仿宋"/>
          <w:color w:val="auto"/>
          <w:sz w:val="24"/>
        </w:rPr>
        <w:t>本专业兼职教师具有5年以上电子商务企业一线工作经历，具有一定的执教能力，能够完成讲座或实训指导，指导学生顶岗实习，及时解决工作过程中的技术问题；能够参与专业人才培养方案制定、课程开发，参与指导学生职业素养养成与职业技能培养；具备工程师或以上职称。</w:t>
      </w:r>
    </w:p>
    <w:p w14:paraId="1688F570">
      <w:pPr>
        <w:spacing w:line="440" w:lineRule="exact"/>
        <w:ind w:firstLine="480" w:firstLineChars="200"/>
        <w:rPr>
          <w:rFonts w:ascii="仿宋" w:hAnsi="仿宋" w:eastAsia="仿宋"/>
          <w:color w:val="auto"/>
          <w:sz w:val="24"/>
        </w:rPr>
      </w:pPr>
      <w:r>
        <w:rPr>
          <w:rFonts w:ascii="仿宋" w:hAnsi="仿宋" w:eastAsia="仿宋"/>
          <w:color w:val="auto"/>
          <w:sz w:val="24"/>
        </w:rPr>
        <w:t>在实践类课程上</w:t>
      </w:r>
      <w:r>
        <w:rPr>
          <w:rFonts w:hint="eastAsia" w:ascii="仿宋" w:hAnsi="仿宋" w:eastAsia="仿宋"/>
          <w:color w:val="auto"/>
          <w:sz w:val="24"/>
        </w:rPr>
        <w:t>，</w:t>
      </w:r>
      <w:r>
        <w:rPr>
          <w:rFonts w:ascii="仿宋" w:hAnsi="仿宋" w:eastAsia="仿宋"/>
          <w:color w:val="auto"/>
          <w:sz w:val="24"/>
        </w:rPr>
        <w:t>聘请行业企业技术人员作为兼职教师</w:t>
      </w:r>
      <w:r>
        <w:rPr>
          <w:rFonts w:hint="eastAsia" w:ascii="仿宋" w:hAnsi="仿宋" w:eastAsia="仿宋"/>
          <w:color w:val="auto"/>
          <w:sz w:val="24"/>
        </w:rPr>
        <w:t>，</w:t>
      </w:r>
      <w:r>
        <w:rPr>
          <w:rFonts w:ascii="仿宋" w:hAnsi="仿宋" w:eastAsia="仿宋"/>
          <w:color w:val="auto"/>
          <w:sz w:val="24"/>
        </w:rPr>
        <w:t>企业兼职教师为行业内从业多年的资深专业技术人员</w:t>
      </w:r>
      <w:r>
        <w:rPr>
          <w:rFonts w:hint="eastAsia" w:ascii="仿宋" w:hAnsi="仿宋" w:eastAsia="仿宋"/>
          <w:color w:val="auto"/>
          <w:sz w:val="24"/>
        </w:rPr>
        <w:t>，</w:t>
      </w:r>
      <w:r>
        <w:rPr>
          <w:rFonts w:ascii="仿宋" w:hAnsi="仿宋" w:eastAsia="仿宋"/>
          <w:color w:val="auto"/>
          <w:sz w:val="24"/>
        </w:rPr>
        <w:t>有较强的执教能力。专职教师和兼职教师</w:t>
      </w:r>
      <w:r>
        <w:rPr>
          <w:rFonts w:hint="eastAsia" w:ascii="仿宋" w:hAnsi="仿宋" w:eastAsia="仿宋"/>
          <w:color w:val="auto"/>
          <w:sz w:val="24"/>
        </w:rPr>
        <w:t>采取“一课双师”形式共同完成专业课程的教学和实训指导，</w:t>
      </w:r>
      <w:r>
        <w:rPr>
          <w:rFonts w:ascii="仿宋" w:hAnsi="仿宋" w:eastAsia="仿宋"/>
          <w:color w:val="auto"/>
          <w:sz w:val="24"/>
        </w:rPr>
        <w:t>兼职教师</w:t>
      </w:r>
      <w:r>
        <w:rPr>
          <w:rFonts w:hint="eastAsia" w:ascii="仿宋" w:hAnsi="仿宋" w:eastAsia="仿宋"/>
          <w:color w:val="auto"/>
          <w:sz w:val="24"/>
        </w:rPr>
        <w:t>主要负责讲授专业的新标准、新技术、新工艺、新流程等，指导生产性实训和岗位实习。</w:t>
      </w:r>
    </w:p>
    <w:p w14:paraId="3A30D73F">
      <w:pPr>
        <w:spacing w:line="440" w:lineRule="exact"/>
        <w:ind w:firstLine="352" w:firstLineChars="147"/>
        <w:rPr>
          <w:rFonts w:ascii="仿宋" w:hAnsi="仿宋" w:eastAsia="仿宋"/>
          <w:bCs/>
          <w:color w:val="auto"/>
          <w:sz w:val="24"/>
        </w:rPr>
      </w:pPr>
      <w:r>
        <w:rPr>
          <w:rFonts w:hint="eastAsia" w:ascii="仿宋" w:hAnsi="仿宋" w:eastAsia="仿宋"/>
          <w:bCs/>
          <w:color w:val="auto"/>
          <w:sz w:val="24"/>
        </w:rPr>
        <w:t>（二）教学设施</w:t>
      </w:r>
    </w:p>
    <w:p w14:paraId="007AA9E9">
      <w:pPr>
        <w:spacing w:line="440" w:lineRule="exact"/>
        <w:ind w:firstLine="480" w:firstLineChars="200"/>
        <w:outlineLvl w:val="1"/>
        <w:rPr>
          <w:rFonts w:ascii="仿宋" w:hAnsi="仿宋" w:eastAsia="仿宋"/>
          <w:color w:val="auto"/>
          <w:sz w:val="24"/>
        </w:rPr>
      </w:pPr>
      <w:r>
        <w:rPr>
          <w:rFonts w:hint="eastAsia" w:ascii="仿宋" w:hAnsi="仿宋" w:eastAsia="仿宋"/>
          <w:color w:val="auto"/>
          <w:sz w:val="24"/>
        </w:rPr>
        <w:t>1、教室条件</w:t>
      </w:r>
    </w:p>
    <w:p w14:paraId="0294287A">
      <w:pPr>
        <w:spacing w:line="440" w:lineRule="exact"/>
        <w:ind w:firstLine="480"/>
        <w:jc w:val="left"/>
        <w:rPr>
          <w:rFonts w:ascii="仿宋" w:hAnsi="仿宋" w:eastAsia="仿宋"/>
          <w:color w:val="auto"/>
          <w:sz w:val="24"/>
        </w:rPr>
      </w:pPr>
      <w:r>
        <w:rPr>
          <w:rFonts w:hint="eastAsia" w:ascii="仿宋" w:hAnsi="仿宋" w:eastAsia="仿宋"/>
          <w:color w:val="auto"/>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48B2F84E">
      <w:pPr>
        <w:autoSpaceDE w:val="0"/>
        <w:autoSpaceDN w:val="0"/>
        <w:adjustRightInd w:val="0"/>
        <w:spacing w:line="440" w:lineRule="exact"/>
        <w:ind w:firstLine="482"/>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．校内实训条件</w:t>
      </w:r>
    </w:p>
    <w:p w14:paraId="74AB6E7B">
      <w:pPr>
        <w:spacing w:line="440" w:lineRule="exact"/>
        <w:jc w:val="left"/>
        <w:rPr>
          <w:rFonts w:ascii="仿宋" w:hAnsi="仿宋" w:eastAsia="仿宋"/>
          <w:color w:val="auto"/>
          <w:sz w:val="24"/>
        </w:rPr>
      </w:pPr>
      <w:r>
        <w:rPr>
          <w:rFonts w:hint="eastAsia" w:ascii="仿宋" w:hAnsi="仿宋" w:eastAsia="仿宋"/>
          <w:color w:val="auto"/>
          <w:sz w:val="24"/>
        </w:rPr>
        <w:t>校内实训设备和实训场地应满足实践教学计划基本要求，支撑实践教学计划所必需的校内实训基地基本要求包括以下实训室：</w:t>
      </w:r>
    </w:p>
    <w:p w14:paraId="4B10F717">
      <w:pPr>
        <w:spacing w:line="440" w:lineRule="exact"/>
        <w:jc w:val="center"/>
        <w:rPr>
          <w:rFonts w:ascii="仿宋" w:hAnsi="仿宋" w:eastAsia="仿宋"/>
          <w:b/>
          <w:bCs/>
          <w:color w:val="auto"/>
          <w:sz w:val="24"/>
        </w:rPr>
      </w:pPr>
      <w:r>
        <w:rPr>
          <w:rFonts w:hint="eastAsia" w:ascii="仿宋" w:hAnsi="仿宋" w:eastAsia="仿宋"/>
          <w:b/>
          <w:bCs/>
          <w:color w:val="auto"/>
          <w:sz w:val="24"/>
        </w:rPr>
        <w:t>校内实训条件一览表</w:t>
      </w:r>
    </w:p>
    <w:tbl>
      <w:tblPr>
        <w:tblStyle w:val="8"/>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5A8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36A60835">
            <w:pPr>
              <w:spacing w:line="240" w:lineRule="exact"/>
              <w:jc w:val="center"/>
              <w:rPr>
                <w:rFonts w:ascii="仿宋" w:hAnsi="仿宋" w:eastAsia="仿宋"/>
                <w:color w:val="auto"/>
                <w:szCs w:val="21"/>
              </w:rPr>
            </w:pPr>
            <w:r>
              <w:rPr>
                <w:rFonts w:hint="eastAsia" w:ascii="仿宋" w:hAnsi="仿宋" w:eastAsia="仿宋"/>
                <w:color w:val="auto"/>
                <w:szCs w:val="21"/>
              </w:rPr>
              <w:t>实训室名称</w:t>
            </w:r>
          </w:p>
        </w:tc>
        <w:tc>
          <w:tcPr>
            <w:tcW w:w="2977" w:type="dxa"/>
            <w:tcBorders>
              <w:top w:val="single" w:color="auto" w:sz="12" w:space="0"/>
              <w:left w:val="single" w:color="auto" w:sz="4" w:space="0"/>
              <w:bottom w:val="single" w:color="auto" w:sz="4" w:space="0"/>
              <w:right w:val="single" w:color="auto" w:sz="4" w:space="0"/>
            </w:tcBorders>
            <w:vAlign w:val="center"/>
          </w:tcPr>
          <w:p w14:paraId="1E1DC081">
            <w:pPr>
              <w:spacing w:line="240" w:lineRule="exact"/>
              <w:jc w:val="center"/>
              <w:rPr>
                <w:rFonts w:ascii="仿宋" w:hAnsi="仿宋" w:eastAsia="仿宋"/>
                <w:color w:val="auto"/>
                <w:szCs w:val="21"/>
              </w:rPr>
            </w:pPr>
            <w:r>
              <w:rPr>
                <w:rFonts w:hint="eastAsia" w:ascii="仿宋" w:hAnsi="仿宋" w:eastAsia="仿宋"/>
                <w:color w:val="auto"/>
                <w:szCs w:val="21"/>
              </w:rPr>
              <w:t>主要实训项目</w:t>
            </w:r>
          </w:p>
        </w:tc>
        <w:tc>
          <w:tcPr>
            <w:tcW w:w="2693" w:type="dxa"/>
            <w:tcBorders>
              <w:top w:val="single" w:color="auto" w:sz="12" w:space="0"/>
              <w:left w:val="single" w:color="auto" w:sz="4" w:space="0"/>
              <w:bottom w:val="single" w:color="auto" w:sz="4" w:space="0"/>
              <w:right w:val="single" w:color="auto" w:sz="4" w:space="0"/>
            </w:tcBorders>
            <w:vAlign w:val="center"/>
          </w:tcPr>
          <w:p w14:paraId="4DB008AE">
            <w:pPr>
              <w:spacing w:line="240" w:lineRule="exact"/>
              <w:jc w:val="center"/>
              <w:rPr>
                <w:rFonts w:ascii="仿宋" w:hAnsi="仿宋" w:eastAsia="仿宋"/>
                <w:color w:val="auto"/>
                <w:szCs w:val="21"/>
              </w:rPr>
            </w:pPr>
            <w:r>
              <w:rPr>
                <w:rFonts w:hint="eastAsia" w:ascii="仿宋" w:hAnsi="仿宋" w:eastAsia="仿宋"/>
                <w:color w:val="auto"/>
                <w:szCs w:val="21"/>
              </w:rPr>
              <w:t>主要设备</w:t>
            </w:r>
          </w:p>
        </w:tc>
        <w:tc>
          <w:tcPr>
            <w:tcW w:w="1192" w:type="dxa"/>
            <w:tcBorders>
              <w:top w:val="single" w:color="auto" w:sz="12" w:space="0"/>
              <w:left w:val="single" w:color="auto" w:sz="4" w:space="0"/>
              <w:bottom w:val="single" w:color="auto" w:sz="4" w:space="0"/>
              <w:right w:val="single" w:color="auto" w:sz="4" w:space="0"/>
            </w:tcBorders>
            <w:vAlign w:val="center"/>
          </w:tcPr>
          <w:p w14:paraId="3D72729E">
            <w:pPr>
              <w:spacing w:line="240" w:lineRule="exact"/>
              <w:jc w:val="center"/>
              <w:rPr>
                <w:rFonts w:ascii="仿宋" w:hAnsi="仿宋" w:eastAsia="仿宋"/>
                <w:color w:val="auto"/>
                <w:szCs w:val="21"/>
              </w:rPr>
            </w:pPr>
            <w:r>
              <w:rPr>
                <w:rFonts w:hint="eastAsia" w:ascii="仿宋" w:hAnsi="仿宋" w:eastAsia="仿宋"/>
                <w:color w:val="auto"/>
                <w:szCs w:val="21"/>
              </w:rPr>
              <w:t>工位数量</w:t>
            </w:r>
          </w:p>
        </w:tc>
      </w:tr>
      <w:tr w14:paraId="792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4580B78D">
            <w:pPr>
              <w:spacing w:line="240" w:lineRule="exact"/>
              <w:jc w:val="center"/>
              <w:rPr>
                <w:rFonts w:ascii="仿宋" w:hAnsi="仿宋" w:eastAsia="仿宋"/>
                <w:color w:val="auto"/>
                <w:szCs w:val="21"/>
              </w:rPr>
            </w:pPr>
            <w:r>
              <w:rPr>
                <w:rFonts w:hint="eastAsia" w:ascii="仿宋" w:hAnsi="仿宋" w:eastAsia="仿宋"/>
                <w:color w:val="auto"/>
                <w:szCs w:val="21"/>
              </w:rPr>
              <w:t>电子商务综合实训室</w:t>
            </w:r>
          </w:p>
          <w:p w14:paraId="7854F284">
            <w:pPr>
              <w:spacing w:line="240" w:lineRule="exact"/>
              <w:jc w:val="center"/>
              <w:rPr>
                <w:rFonts w:ascii="仿宋" w:hAnsi="仿宋" w:eastAsia="仿宋"/>
                <w:color w:val="auto"/>
                <w:szCs w:val="21"/>
              </w:rPr>
            </w:pPr>
            <w:r>
              <w:rPr>
                <w:rFonts w:hint="eastAsia" w:ascii="仿宋" w:hAnsi="仿宋" w:eastAsia="仿宋"/>
                <w:color w:val="auto"/>
                <w:szCs w:val="21"/>
              </w:rPr>
              <w:t>S413</w:t>
            </w:r>
          </w:p>
        </w:tc>
        <w:tc>
          <w:tcPr>
            <w:tcW w:w="2977" w:type="dxa"/>
            <w:tcBorders>
              <w:top w:val="single" w:color="auto" w:sz="12" w:space="0"/>
              <w:left w:val="single" w:color="auto" w:sz="4" w:space="0"/>
              <w:bottom w:val="single" w:color="auto" w:sz="4" w:space="0"/>
              <w:right w:val="single" w:color="auto" w:sz="4" w:space="0"/>
            </w:tcBorders>
            <w:vAlign w:val="center"/>
          </w:tcPr>
          <w:p w14:paraId="72A1C7FE">
            <w:pPr>
              <w:spacing w:line="240" w:lineRule="exact"/>
              <w:jc w:val="center"/>
              <w:rPr>
                <w:rFonts w:ascii="仿宋" w:hAnsi="仿宋" w:eastAsia="仿宋"/>
                <w:color w:val="auto"/>
                <w:szCs w:val="21"/>
              </w:rPr>
            </w:pPr>
            <w:r>
              <w:rPr>
                <w:rFonts w:hint="eastAsia" w:ascii="仿宋" w:hAnsi="仿宋" w:eastAsia="仿宋"/>
                <w:color w:val="auto"/>
                <w:szCs w:val="21"/>
              </w:rPr>
              <w:t>网络营销、网站建设、综合实训项目，电子商务校企合作项目</w:t>
            </w:r>
          </w:p>
        </w:tc>
        <w:tc>
          <w:tcPr>
            <w:tcW w:w="2693" w:type="dxa"/>
            <w:tcBorders>
              <w:top w:val="single" w:color="auto" w:sz="12" w:space="0"/>
              <w:left w:val="single" w:color="auto" w:sz="4" w:space="0"/>
              <w:bottom w:val="single" w:color="auto" w:sz="4" w:space="0"/>
              <w:right w:val="single" w:color="auto" w:sz="4" w:space="0"/>
            </w:tcBorders>
            <w:vAlign w:val="center"/>
          </w:tcPr>
          <w:p w14:paraId="495DCB43">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06D65928">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558EF11D">
            <w:pPr>
              <w:spacing w:line="240" w:lineRule="exact"/>
              <w:jc w:val="center"/>
              <w:rPr>
                <w:rFonts w:ascii="仿宋" w:hAnsi="仿宋" w:eastAsia="仿宋"/>
                <w:color w:val="auto"/>
                <w:szCs w:val="21"/>
              </w:rPr>
            </w:pPr>
            <w:r>
              <w:rPr>
                <w:rFonts w:hint="eastAsia" w:ascii="仿宋" w:hAnsi="仿宋" w:eastAsia="仿宋"/>
                <w:color w:val="auto"/>
                <w:szCs w:val="21"/>
              </w:rPr>
              <w:t>（56台）</w:t>
            </w:r>
          </w:p>
        </w:tc>
      </w:tr>
      <w:tr w14:paraId="042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73C014F3">
            <w:pPr>
              <w:spacing w:line="240" w:lineRule="exact"/>
              <w:jc w:val="center"/>
              <w:rPr>
                <w:rFonts w:ascii="仿宋" w:hAnsi="仿宋" w:eastAsia="仿宋"/>
                <w:color w:val="auto"/>
                <w:szCs w:val="21"/>
              </w:rPr>
            </w:pPr>
            <w:r>
              <w:rPr>
                <w:rFonts w:hint="eastAsia" w:ascii="仿宋" w:hAnsi="仿宋" w:eastAsia="仿宋"/>
                <w:color w:val="auto"/>
                <w:szCs w:val="21"/>
              </w:rPr>
              <w:t>数据库实训室</w:t>
            </w:r>
          </w:p>
          <w:p w14:paraId="60D8E5AF">
            <w:pPr>
              <w:spacing w:line="240" w:lineRule="exact"/>
              <w:jc w:val="center"/>
              <w:rPr>
                <w:rFonts w:ascii="仿宋" w:hAnsi="仿宋" w:eastAsia="仿宋"/>
                <w:color w:val="auto"/>
                <w:szCs w:val="21"/>
              </w:rPr>
            </w:pPr>
            <w:r>
              <w:rPr>
                <w:rFonts w:hint="eastAsia" w:ascii="仿宋" w:hAnsi="仿宋" w:eastAsia="仿宋"/>
                <w:color w:val="auto"/>
                <w:szCs w:val="21"/>
              </w:rPr>
              <w:t>D402</w:t>
            </w:r>
          </w:p>
        </w:tc>
        <w:tc>
          <w:tcPr>
            <w:tcW w:w="2977" w:type="dxa"/>
            <w:tcBorders>
              <w:top w:val="single" w:color="auto" w:sz="12" w:space="0"/>
              <w:left w:val="single" w:color="auto" w:sz="4" w:space="0"/>
              <w:bottom w:val="single" w:color="auto" w:sz="4" w:space="0"/>
              <w:right w:val="single" w:color="auto" w:sz="4" w:space="0"/>
            </w:tcBorders>
            <w:vAlign w:val="center"/>
          </w:tcPr>
          <w:p w14:paraId="64946ADD">
            <w:pPr>
              <w:spacing w:line="240" w:lineRule="exact"/>
              <w:jc w:val="center"/>
              <w:rPr>
                <w:rFonts w:ascii="仿宋" w:hAnsi="仿宋" w:eastAsia="仿宋"/>
                <w:color w:val="auto"/>
                <w:szCs w:val="21"/>
              </w:rPr>
            </w:pPr>
            <w:r>
              <w:rPr>
                <w:rFonts w:hint="eastAsia" w:ascii="仿宋" w:hAnsi="仿宋" w:eastAsia="仿宋"/>
                <w:color w:val="auto"/>
                <w:szCs w:val="21"/>
              </w:rPr>
              <w:t>Access课程、数据库应用</w:t>
            </w:r>
          </w:p>
        </w:tc>
        <w:tc>
          <w:tcPr>
            <w:tcW w:w="2693" w:type="dxa"/>
            <w:tcBorders>
              <w:top w:val="single" w:color="auto" w:sz="12" w:space="0"/>
              <w:left w:val="single" w:color="auto" w:sz="4" w:space="0"/>
              <w:bottom w:val="single" w:color="auto" w:sz="4" w:space="0"/>
              <w:right w:val="single" w:color="auto" w:sz="4" w:space="0"/>
            </w:tcBorders>
            <w:vAlign w:val="center"/>
          </w:tcPr>
          <w:p w14:paraId="61580969">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4B8C1F8C">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48AD888D">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45B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4685A6DA">
            <w:pPr>
              <w:spacing w:line="240" w:lineRule="exact"/>
              <w:jc w:val="center"/>
              <w:rPr>
                <w:rFonts w:ascii="仿宋" w:hAnsi="仿宋" w:eastAsia="仿宋"/>
                <w:color w:val="auto"/>
                <w:szCs w:val="21"/>
              </w:rPr>
            </w:pPr>
            <w:r>
              <w:rPr>
                <w:rFonts w:hint="eastAsia" w:ascii="仿宋" w:hAnsi="仿宋" w:eastAsia="仿宋"/>
                <w:color w:val="auto"/>
                <w:szCs w:val="21"/>
              </w:rPr>
              <w:t>电子商务企业项目中心</w:t>
            </w:r>
          </w:p>
          <w:p w14:paraId="25B007CF">
            <w:pPr>
              <w:spacing w:line="240" w:lineRule="exact"/>
              <w:jc w:val="center"/>
              <w:rPr>
                <w:rFonts w:ascii="仿宋" w:hAnsi="仿宋" w:eastAsia="仿宋"/>
                <w:color w:val="auto"/>
                <w:szCs w:val="21"/>
              </w:rPr>
            </w:pPr>
            <w:r>
              <w:rPr>
                <w:rFonts w:hint="eastAsia" w:ascii="仿宋" w:hAnsi="仿宋" w:eastAsia="仿宋"/>
                <w:color w:val="auto"/>
                <w:szCs w:val="21"/>
              </w:rPr>
              <w:t>S410</w:t>
            </w:r>
          </w:p>
        </w:tc>
        <w:tc>
          <w:tcPr>
            <w:tcW w:w="2977" w:type="dxa"/>
            <w:tcBorders>
              <w:top w:val="single" w:color="auto" w:sz="12" w:space="0"/>
              <w:left w:val="single" w:color="auto" w:sz="4" w:space="0"/>
              <w:bottom w:val="single" w:color="auto" w:sz="4" w:space="0"/>
              <w:right w:val="single" w:color="auto" w:sz="4" w:space="0"/>
            </w:tcBorders>
            <w:vAlign w:val="center"/>
          </w:tcPr>
          <w:p w14:paraId="454C1184">
            <w:pPr>
              <w:spacing w:line="240" w:lineRule="exact"/>
              <w:jc w:val="center"/>
              <w:rPr>
                <w:rFonts w:ascii="仿宋" w:hAnsi="仿宋" w:eastAsia="仿宋"/>
                <w:color w:val="auto"/>
                <w:szCs w:val="21"/>
              </w:rPr>
            </w:pPr>
            <w:r>
              <w:rPr>
                <w:rFonts w:hint="eastAsia" w:ascii="仿宋" w:hAnsi="仿宋" w:eastAsia="仿宋"/>
                <w:color w:val="auto"/>
                <w:szCs w:val="21"/>
              </w:rPr>
              <w:t>网页设计与制作，网络营销，网站建设与管理维护，校企合作、电子商务企业项目；</w:t>
            </w:r>
          </w:p>
        </w:tc>
        <w:tc>
          <w:tcPr>
            <w:tcW w:w="2693" w:type="dxa"/>
            <w:tcBorders>
              <w:top w:val="single" w:color="auto" w:sz="12" w:space="0"/>
              <w:left w:val="single" w:color="auto" w:sz="4" w:space="0"/>
              <w:bottom w:val="single" w:color="auto" w:sz="4" w:space="0"/>
              <w:right w:val="single" w:color="auto" w:sz="4" w:space="0"/>
            </w:tcBorders>
            <w:vAlign w:val="center"/>
          </w:tcPr>
          <w:p w14:paraId="36F06362">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31EE2EF2">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638B8358">
            <w:pPr>
              <w:spacing w:line="240" w:lineRule="exact"/>
              <w:jc w:val="center"/>
              <w:rPr>
                <w:rFonts w:ascii="仿宋" w:hAnsi="仿宋" w:eastAsia="仿宋"/>
                <w:color w:val="auto"/>
                <w:szCs w:val="21"/>
              </w:rPr>
            </w:pPr>
            <w:r>
              <w:rPr>
                <w:rFonts w:hint="eastAsia" w:ascii="仿宋" w:hAnsi="仿宋" w:eastAsia="仿宋"/>
                <w:color w:val="auto"/>
                <w:szCs w:val="21"/>
              </w:rPr>
              <w:t>（50台）</w:t>
            </w:r>
          </w:p>
        </w:tc>
      </w:tr>
      <w:tr w14:paraId="7463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4EB51D76">
            <w:pPr>
              <w:spacing w:line="240" w:lineRule="exact"/>
              <w:jc w:val="center"/>
              <w:rPr>
                <w:rFonts w:ascii="仿宋" w:hAnsi="仿宋" w:eastAsia="仿宋"/>
                <w:color w:val="auto"/>
                <w:szCs w:val="21"/>
              </w:rPr>
            </w:pPr>
            <w:r>
              <w:rPr>
                <w:rFonts w:hint="eastAsia" w:ascii="仿宋" w:hAnsi="仿宋" w:eastAsia="仿宋"/>
                <w:color w:val="auto"/>
                <w:szCs w:val="21"/>
              </w:rPr>
              <w:t>电子商务实训室</w:t>
            </w:r>
          </w:p>
          <w:p w14:paraId="2A24FFCE">
            <w:pPr>
              <w:spacing w:line="240" w:lineRule="exact"/>
              <w:jc w:val="center"/>
              <w:rPr>
                <w:rFonts w:ascii="仿宋" w:hAnsi="仿宋" w:eastAsia="仿宋"/>
                <w:color w:val="auto"/>
                <w:szCs w:val="21"/>
              </w:rPr>
            </w:pPr>
            <w:r>
              <w:rPr>
                <w:rFonts w:ascii="仿宋" w:hAnsi="仿宋" w:eastAsia="仿宋"/>
                <w:color w:val="auto"/>
                <w:szCs w:val="21"/>
              </w:rPr>
              <w:t>S411</w:t>
            </w:r>
          </w:p>
        </w:tc>
        <w:tc>
          <w:tcPr>
            <w:tcW w:w="2977" w:type="dxa"/>
            <w:tcBorders>
              <w:top w:val="single" w:color="auto" w:sz="12" w:space="0"/>
              <w:left w:val="single" w:color="auto" w:sz="4" w:space="0"/>
              <w:bottom w:val="single" w:color="auto" w:sz="4" w:space="0"/>
              <w:right w:val="single" w:color="auto" w:sz="4" w:space="0"/>
            </w:tcBorders>
            <w:vAlign w:val="center"/>
          </w:tcPr>
          <w:p w14:paraId="6454AD7F">
            <w:pPr>
              <w:spacing w:line="240" w:lineRule="exact"/>
              <w:jc w:val="center"/>
              <w:rPr>
                <w:rFonts w:ascii="仿宋" w:hAnsi="仿宋" w:eastAsia="仿宋"/>
                <w:color w:val="auto"/>
                <w:szCs w:val="21"/>
              </w:rPr>
            </w:pPr>
            <w:r>
              <w:rPr>
                <w:rFonts w:hint="eastAsia" w:ascii="仿宋" w:hAnsi="仿宋" w:eastAsia="仿宋"/>
                <w:color w:val="auto"/>
                <w:szCs w:val="21"/>
              </w:rPr>
              <w:t>电子商务实务考证，网店装修、产品制作与美化、电子商务企业项目</w:t>
            </w:r>
          </w:p>
        </w:tc>
        <w:tc>
          <w:tcPr>
            <w:tcW w:w="2693" w:type="dxa"/>
            <w:tcBorders>
              <w:top w:val="single" w:color="auto" w:sz="12" w:space="0"/>
              <w:left w:val="single" w:color="auto" w:sz="4" w:space="0"/>
              <w:bottom w:val="single" w:color="auto" w:sz="4" w:space="0"/>
              <w:right w:val="single" w:color="auto" w:sz="4" w:space="0"/>
            </w:tcBorders>
            <w:vAlign w:val="center"/>
          </w:tcPr>
          <w:p w14:paraId="70FB8B96">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6204FF44">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4DE9E0F7">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5244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581DE298">
            <w:pPr>
              <w:spacing w:line="240" w:lineRule="exact"/>
              <w:jc w:val="center"/>
              <w:rPr>
                <w:rFonts w:ascii="仿宋" w:hAnsi="仿宋" w:eastAsia="仿宋"/>
                <w:color w:val="auto"/>
                <w:szCs w:val="21"/>
              </w:rPr>
            </w:pPr>
            <w:r>
              <w:rPr>
                <w:rFonts w:hint="eastAsia" w:ascii="仿宋" w:hAnsi="仿宋" w:eastAsia="仿宋"/>
                <w:color w:val="auto"/>
                <w:szCs w:val="21"/>
              </w:rPr>
              <w:t>企业经营沙盘实训室</w:t>
            </w:r>
          </w:p>
          <w:p w14:paraId="160634EF">
            <w:pPr>
              <w:spacing w:line="240" w:lineRule="exact"/>
              <w:jc w:val="center"/>
              <w:rPr>
                <w:rFonts w:ascii="仿宋" w:hAnsi="仿宋" w:eastAsia="仿宋"/>
                <w:color w:val="auto"/>
                <w:szCs w:val="21"/>
              </w:rPr>
            </w:pPr>
            <w:r>
              <w:rPr>
                <w:rFonts w:ascii="仿宋" w:hAnsi="仿宋" w:eastAsia="仿宋"/>
                <w:color w:val="auto"/>
                <w:szCs w:val="21"/>
              </w:rPr>
              <w:t>S412</w:t>
            </w:r>
          </w:p>
        </w:tc>
        <w:tc>
          <w:tcPr>
            <w:tcW w:w="2977" w:type="dxa"/>
            <w:tcBorders>
              <w:top w:val="single" w:color="auto" w:sz="12" w:space="0"/>
              <w:left w:val="single" w:color="auto" w:sz="4" w:space="0"/>
              <w:bottom w:val="single" w:color="auto" w:sz="4" w:space="0"/>
              <w:right w:val="single" w:color="auto" w:sz="4" w:space="0"/>
            </w:tcBorders>
            <w:vAlign w:val="center"/>
          </w:tcPr>
          <w:p w14:paraId="0271B616">
            <w:pPr>
              <w:spacing w:line="240" w:lineRule="exact"/>
              <w:jc w:val="center"/>
              <w:rPr>
                <w:rFonts w:ascii="仿宋" w:hAnsi="仿宋" w:eastAsia="仿宋"/>
                <w:color w:val="auto"/>
                <w:szCs w:val="21"/>
              </w:rPr>
            </w:pPr>
            <w:r>
              <w:rPr>
                <w:rFonts w:hint="eastAsia" w:ascii="仿宋" w:hAnsi="仿宋" w:eastAsia="仿宋"/>
                <w:color w:val="auto"/>
                <w:szCs w:val="21"/>
              </w:rPr>
              <w:t>企业沙盘模拟，企业运营，实战演练</w:t>
            </w:r>
          </w:p>
        </w:tc>
        <w:tc>
          <w:tcPr>
            <w:tcW w:w="2693" w:type="dxa"/>
            <w:tcBorders>
              <w:top w:val="single" w:color="auto" w:sz="12" w:space="0"/>
              <w:left w:val="single" w:color="auto" w:sz="4" w:space="0"/>
              <w:bottom w:val="single" w:color="auto" w:sz="4" w:space="0"/>
              <w:right w:val="single" w:color="auto" w:sz="4" w:space="0"/>
            </w:tcBorders>
            <w:vAlign w:val="center"/>
          </w:tcPr>
          <w:p w14:paraId="6E263FCA">
            <w:pPr>
              <w:spacing w:line="240" w:lineRule="exact"/>
              <w:jc w:val="center"/>
              <w:rPr>
                <w:rFonts w:ascii="仿宋" w:hAnsi="仿宋" w:eastAsia="仿宋"/>
                <w:color w:val="auto"/>
                <w:szCs w:val="21"/>
              </w:rPr>
            </w:pPr>
            <w:r>
              <w:rPr>
                <w:rFonts w:hint="eastAsia" w:ascii="仿宋" w:hAnsi="仿宋" w:eastAsia="仿宋"/>
                <w:color w:val="auto"/>
                <w:szCs w:val="21"/>
              </w:rPr>
              <w:t>企业沙盘、计算机、互联网、相关软件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33C80CAA">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138E114F">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1228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1FA7D2D7">
            <w:pPr>
              <w:spacing w:line="240" w:lineRule="exact"/>
              <w:jc w:val="center"/>
              <w:rPr>
                <w:rFonts w:ascii="仿宋" w:hAnsi="仿宋" w:eastAsia="仿宋"/>
                <w:color w:val="auto"/>
                <w:szCs w:val="21"/>
              </w:rPr>
            </w:pPr>
            <w:r>
              <w:rPr>
                <w:rFonts w:hint="eastAsia" w:ascii="仿宋" w:hAnsi="仿宋" w:eastAsia="仿宋"/>
                <w:color w:val="auto"/>
                <w:szCs w:val="21"/>
              </w:rPr>
              <w:t>公共机房实训室</w:t>
            </w:r>
          </w:p>
          <w:p w14:paraId="7D4C2C4D">
            <w:pPr>
              <w:spacing w:line="240" w:lineRule="exact"/>
              <w:jc w:val="center"/>
              <w:rPr>
                <w:rFonts w:ascii="仿宋" w:hAnsi="仿宋" w:eastAsia="仿宋"/>
                <w:color w:val="auto"/>
                <w:szCs w:val="21"/>
              </w:rPr>
            </w:pPr>
            <w:r>
              <w:rPr>
                <w:rFonts w:ascii="仿宋" w:hAnsi="仿宋" w:eastAsia="仿宋"/>
                <w:color w:val="auto"/>
                <w:szCs w:val="21"/>
              </w:rPr>
              <w:t>S103/S408</w:t>
            </w:r>
          </w:p>
        </w:tc>
        <w:tc>
          <w:tcPr>
            <w:tcW w:w="2977" w:type="dxa"/>
            <w:tcBorders>
              <w:top w:val="single" w:color="auto" w:sz="12" w:space="0"/>
              <w:left w:val="single" w:color="auto" w:sz="4" w:space="0"/>
              <w:bottom w:val="single" w:color="auto" w:sz="4" w:space="0"/>
              <w:right w:val="single" w:color="auto" w:sz="4" w:space="0"/>
            </w:tcBorders>
            <w:vAlign w:val="center"/>
          </w:tcPr>
          <w:p w14:paraId="527D5020">
            <w:pPr>
              <w:spacing w:line="240" w:lineRule="exact"/>
              <w:jc w:val="center"/>
              <w:rPr>
                <w:rFonts w:ascii="仿宋" w:hAnsi="仿宋" w:eastAsia="仿宋"/>
                <w:color w:val="auto"/>
                <w:szCs w:val="21"/>
              </w:rPr>
            </w:pPr>
            <w:r>
              <w:rPr>
                <w:rFonts w:hint="eastAsia" w:ascii="仿宋" w:hAnsi="仿宋" w:eastAsia="仿宋"/>
                <w:color w:val="auto"/>
                <w:szCs w:val="21"/>
              </w:rPr>
              <w:t>计算机应用基础、计算机网络基础、计算机拆装等基础实训</w:t>
            </w:r>
          </w:p>
        </w:tc>
        <w:tc>
          <w:tcPr>
            <w:tcW w:w="2693" w:type="dxa"/>
            <w:tcBorders>
              <w:top w:val="single" w:color="auto" w:sz="12" w:space="0"/>
              <w:left w:val="single" w:color="auto" w:sz="4" w:space="0"/>
              <w:bottom w:val="single" w:color="auto" w:sz="4" w:space="0"/>
              <w:right w:val="single" w:color="auto" w:sz="4" w:space="0"/>
            </w:tcBorders>
            <w:vAlign w:val="center"/>
          </w:tcPr>
          <w:p w14:paraId="1E068A69">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7B27BCDA">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6E83CDA2">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179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6B10817F">
            <w:pPr>
              <w:spacing w:line="240" w:lineRule="exact"/>
              <w:jc w:val="center"/>
              <w:rPr>
                <w:rFonts w:ascii="仿宋" w:hAnsi="仿宋" w:eastAsia="仿宋"/>
                <w:color w:val="auto"/>
                <w:szCs w:val="21"/>
              </w:rPr>
            </w:pPr>
            <w:r>
              <w:rPr>
                <w:rFonts w:hint="eastAsia" w:ascii="仿宋" w:hAnsi="仿宋" w:eastAsia="仿宋"/>
                <w:color w:val="auto"/>
                <w:szCs w:val="21"/>
              </w:rPr>
              <w:t>移动商务实训室</w:t>
            </w:r>
          </w:p>
          <w:p w14:paraId="11613356">
            <w:pPr>
              <w:spacing w:line="240" w:lineRule="exact"/>
              <w:jc w:val="center"/>
              <w:rPr>
                <w:rFonts w:ascii="仿宋" w:hAnsi="仿宋" w:eastAsia="仿宋"/>
                <w:color w:val="auto"/>
                <w:szCs w:val="21"/>
              </w:rPr>
            </w:pPr>
            <w:r>
              <w:rPr>
                <w:rFonts w:ascii="仿宋" w:hAnsi="仿宋" w:eastAsia="仿宋"/>
                <w:color w:val="auto"/>
                <w:szCs w:val="21"/>
              </w:rPr>
              <w:t>S308</w:t>
            </w:r>
          </w:p>
        </w:tc>
        <w:tc>
          <w:tcPr>
            <w:tcW w:w="2977" w:type="dxa"/>
            <w:tcBorders>
              <w:top w:val="single" w:color="auto" w:sz="12" w:space="0"/>
              <w:left w:val="single" w:color="auto" w:sz="4" w:space="0"/>
              <w:bottom w:val="single" w:color="auto" w:sz="4" w:space="0"/>
              <w:right w:val="single" w:color="auto" w:sz="4" w:space="0"/>
            </w:tcBorders>
            <w:vAlign w:val="center"/>
          </w:tcPr>
          <w:p w14:paraId="43F33C15">
            <w:pPr>
              <w:spacing w:line="240" w:lineRule="exact"/>
              <w:jc w:val="center"/>
              <w:rPr>
                <w:rFonts w:ascii="仿宋" w:hAnsi="仿宋" w:eastAsia="仿宋"/>
                <w:color w:val="auto"/>
                <w:szCs w:val="21"/>
              </w:rPr>
            </w:pPr>
            <w:r>
              <w:rPr>
                <w:rFonts w:hint="eastAsia" w:ascii="仿宋" w:hAnsi="仿宋" w:eastAsia="仿宋"/>
                <w:color w:val="auto"/>
                <w:szCs w:val="21"/>
              </w:rPr>
              <w:t>移动商务、微信营销、电子商务综合实训</w:t>
            </w:r>
          </w:p>
        </w:tc>
        <w:tc>
          <w:tcPr>
            <w:tcW w:w="2693" w:type="dxa"/>
            <w:tcBorders>
              <w:top w:val="single" w:color="auto" w:sz="12" w:space="0"/>
              <w:left w:val="single" w:color="auto" w:sz="4" w:space="0"/>
              <w:bottom w:val="single" w:color="auto" w:sz="4" w:space="0"/>
              <w:right w:val="single" w:color="auto" w:sz="4" w:space="0"/>
            </w:tcBorders>
            <w:vAlign w:val="center"/>
          </w:tcPr>
          <w:p w14:paraId="3C130204">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059F881E">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7D9F3D1E">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7E1D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3721DB79">
            <w:pPr>
              <w:spacing w:line="240" w:lineRule="exact"/>
              <w:jc w:val="center"/>
              <w:rPr>
                <w:rFonts w:ascii="仿宋" w:hAnsi="仿宋" w:eastAsia="仿宋"/>
                <w:color w:val="auto"/>
                <w:szCs w:val="21"/>
              </w:rPr>
            </w:pPr>
            <w:r>
              <w:rPr>
                <w:rFonts w:hint="eastAsia" w:ascii="仿宋" w:hAnsi="仿宋" w:eastAsia="仿宋"/>
                <w:color w:val="auto"/>
                <w:szCs w:val="21"/>
              </w:rPr>
              <w:t>电子商务生产性</w:t>
            </w:r>
          </w:p>
          <w:p w14:paraId="2441861E">
            <w:pPr>
              <w:spacing w:line="240" w:lineRule="exact"/>
              <w:jc w:val="center"/>
              <w:rPr>
                <w:rFonts w:ascii="仿宋" w:hAnsi="仿宋" w:eastAsia="仿宋"/>
                <w:color w:val="auto"/>
                <w:szCs w:val="21"/>
              </w:rPr>
            </w:pPr>
            <w:r>
              <w:rPr>
                <w:rFonts w:hint="eastAsia" w:ascii="仿宋" w:hAnsi="仿宋" w:eastAsia="仿宋"/>
                <w:color w:val="auto"/>
                <w:szCs w:val="21"/>
              </w:rPr>
              <w:t>公共机房实训室实训基地</w:t>
            </w:r>
          </w:p>
          <w:p w14:paraId="023DEFEC">
            <w:pPr>
              <w:spacing w:line="240" w:lineRule="exact"/>
              <w:jc w:val="center"/>
              <w:rPr>
                <w:rFonts w:ascii="仿宋" w:hAnsi="仿宋" w:eastAsia="仿宋"/>
                <w:color w:val="auto"/>
                <w:szCs w:val="21"/>
              </w:rPr>
            </w:pPr>
            <w:r>
              <w:rPr>
                <w:rFonts w:ascii="仿宋" w:hAnsi="仿宋" w:eastAsia="仿宋"/>
                <w:color w:val="auto"/>
                <w:szCs w:val="21"/>
              </w:rPr>
              <w:t>S109/S110</w:t>
            </w:r>
          </w:p>
        </w:tc>
        <w:tc>
          <w:tcPr>
            <w:tcW w:w="2977" w:type="dxa"/>
            <w:tcBorders>
              <w:top w:val="single" w:color="auto" w:sz="12" w:space="0"/>
              <w:left w:val="single" w:color="auto" w:sz="4" w:space="0"/>
              <w:bottom w:val="single" w:color="auto" w:sz="4" w:space="0"/>
              <w:right w:val="single" w:color="auto" w:sz="4" w:space="0"/>
            </w:tcBorders>
            <w:vAlign w:val="center"/>
          </w:tcPr>
          <w:p w14:paraId="651D0FF2">
            <w:pPr>
              <w:spacing w:line="240" w:lineRule="exact"/>
              <w:jc w:val="center"/>
              <w:rPr>
                <w:rFonts w:ascii="仿宋" w:hAnsi="仿宋" w:eastAsia="仿宋"/>
                <w:color w:val="auto"/>
                <w:szCs w:val="21"/>
              </w:rPr>
            </w:pPr>
            <w:r>
              <w:rPr>
                <w:rFonts w:hint="eastAsia" w:ascii="仿宋" w:hAnsi="仿宋" w:eastAsia="仿宋"/>
                <w:color w:val="auto"/>
                <w:szCs w:val="21"/>
              </w:rPr>
              <w:t>电子商务生产性</w:t>
            </w:r>
          </w:p>
          <w:p w14:paraId="74939C42">
            <w:pPr>
              <w:spacing w:line="240" w:lineRule="exact"/>
              <w:jc w:val="center"/>
              <w:rPr>
                <w:rFonts w:ascii="仿宋" w:hAnsi="仿宋" w:eastAsia="仿宋"/>
                <w:color w:val="auto"/>
                <w:szCs w:val="21"/>
              </w:rPr>
            </w:pPr>
            <w:r>
              <w:rPr>
                <w:rFonts w:hint="eastAsia" w:ascii="仿宋" w:hAnsi="仿宋" w:eastAsia="仿宋"/>
                <w:color w:val="auto"/>
                <w:szCs w:val="21"/>
              </w:rPr>
              <w:t>公共机房实训室实训基地</w:t>
            </w:r>
          </w:p>
        </w:tc>
        <w:tc>
          <w:tcPr>
            <w:tcW w:w="2693" w:type="dxa"/>
            <w:tcBorders>
              <w:top w:val="single" w:color="auto" w:sz="12" w:space="0"/>
              <w:left w:val="single" w:color="auto" w:sz="4" w:space="0"/>
              <w:bottom w:val="single" w:color="auto" w:sz="4" w:space="0"/>
              <w:right w:val="single" w:color="auto" w:sz="4" w:space="0"/>
            </w:tcBorders>
            <w:vAlign w:val="center"/>
          </w:tcPr>
          <w:p w14:paraId="53A3C49E">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4617D7ED">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30797070">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468C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222F0255">
            <w:pPr>
              <w:spacing w:line="240" w:lineRule="exact"/>
              <w:jc w:val="center"/>
              <w:rPr>
                <w:rFonts w:ascii="仿宋" w:hAnsi="仿宋" w:eastAsia="仿宋"/>
                <w:color w:val="auto"/>
                <w:szCs w:val="21"/>
              </w:rPr>
            </w:pPr>
            <w:r>
              <w:rPr>
                <w:rFonts w:hint="eastAsia" w:ascii="仿宋" w:hAnsi="仿宋" w:eastAsia="仿宋"/>
                <w:color w:val="auto"/>
                <w:szCs w:val="21"/>
              </w:rPr>
              <w:t>D204公共机房实训室</w:t>
            </w:r>
          </w:p>
        </w:tc>
        <w:tc>
          <w:tcPr>
            <w:tcW w:w="2977" w:type="dxa"/>
            <w:tcBorders>
              <w:top w:val="single" w:color="auto" w:sz="12" w:space="0"/>
              <w:left w:val="single" w:color="auto" w:sz="4" w:space="0"/>
              <w:bottom w:val="single" w:color="auto" w:sz="4" w:space="0"/>
              <w:right w:val="single" w:color="auto" w:sz="4" w:space="0"/>
            </w:tcBorders>
            <w:vAlign w:val="center"/>
          </w:tcPr>
          <w:p w14:paraId="1B3588D0">
            <w:pPr>
              <w:spacing w:line="240" w:lineRule="exact"/>
              <w:jc w:val="center"/>
              <w:rPr>
                <w:rFonts w:ascii="仿宋" w:hAnsi="仿宋" w:eastAsia="仿宋"/>
                <w:color w:val="auto"/>
                <w:szCs w:val="21"/>
              </w:rPr>
            </w:pPr>
            <w:r>
              <w:rPr>
                <w:rFonts w:hint="eastAsia" w:ascii="仿宋" w:hAnsi="仿宋" w:eastAsia="仿宋"/>
                <w:color w:val="auto"/>
                <w:szCs w:val="21"/>
              </w:rPr>
              <w:t>网页设计与制作，网络营销，网站建设与管理维护，校企合作、电子商务企业项目；</w:t>
            </w:r>
          </w:p>
        </w:tc>
        <w:tc>
          <w:tcPr>
            <w:tcW w:w="2693" w:type="dxa"/>
            <w:tcBorders>
              <w:top w:val="single" w:color="auto" w:sz="12" w:space="0"/>
              <w:left w:val="single" w:color="auto" w:sz="4" w:space="0"/>
              <w:bottom w:val="single" w:color="auto" w:sz="4" w:space="0"/>
              <w:right w:val="single" w:color="auto" w:sz="4" w:space="0"/>
            </w:tcBorders>
            <w:vAlign w:val="center"/>
          </w:tcPr>
          <w:p w14:paraId="198FD8A1">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53F025BE">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11C39B58">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5A03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5B59B472">
            <w:pPr>
              <w:spacing w:line="240" w:lineRule="exact"/>
              <w:jc w:val="center"/>
              <w:rPr>
                <w:rFonts w:ascii="仿宋" w:hAnsi="仿宋" w:eastAsia="仿宋"/>
                <w:color w:val="auto"/>
                <w:szCs w:val="21"/>
              </w:rPr>
            </w:pPr>
            <w:r>
              <w:rPr>
                <w:rFonts w:hint="eastAsia" w:ascii="仿宋" w:hAnsi="仿宋" w:eastAsia="仿宋"/>
                <w:color w:val="auto"/>
                <w:szCs w:val="21"/>
              </w:rPr>
              <w:t>D310公共机房实训室</w:t>
            </w:r>
          </w:p>
        </w:tc>
        <w:tc>
          <w:tcPr>
            <w:tcW w:w="2977" w:type="dxa"/>
            <w:tcBorders>
              <w:top w:val="single" w:color="auto" w:sz="12" w:space="0"/>
              <w:left w:val="single" w:color="auto" w:sz="4" w:space="0"/>
              <w:bottom w:val="single" w:color="auto" w:sz="4" w:space="0"/>
              <w:right w:val="single" w:color="auto" w:sz="4" w:space="0"/>
            </w:tcBorders>
            <w:vAlign w:val="center"/>
          </w:tcPr>
          <w:p w14:paraId="02DBE731">
            <w:pPr>
              <w:spacing w:line="240" w:lineRule="exact"/>
              <w:jc w:val="center"/>
              <w:rPr>
                <w:rFonts w:ascii="仿宋" w:hAnsi="仿宋" w:eastAsia="仿宋"/>
                <w:color w:val="auto"/>
                <w:szCs w:val="21"/>
              </w:rPr>
            </w:pPr>
            <w:r>
              <w:rPr>
                <w:rFonts w:hint="eastAsia" w:ascii="仿宋" w:hAnsi="仿宋" w:eastAsia="仿宋"/>
                <w:color w:val="auto"/>
                <w:szCs w:val="21"/>
              </w:rPr>
              <w:t>网页设计与制作，网络营销，网站建设与管理维护，校企合作、电子商务企业项目；</w:t>
            </w:r>
          </w:p>
        </w:tc>
        <w:tc>
          <w:tcPr>
            <w:tcW w:w="2693" w:type="dxa"/>
            <w:tcBorders>
              <w:top w:val="single" w:color="auto" w:sz="12" w:space="0"/>
              <w:left w:val="single" w:color="auto" w:sz="4" w:space="0"/>
              <w:bottom w:val="single" w:color="auto" w:sz="4" w:space="0"/>
              <w:right w:val="single" w:color="auto" w:sz="4" w:space="0"/>
            </w:tcBorders>
            <w:vAlign w:val="center"/>
          </w:tcPr>
          <w:p w14:paraId="19AF9754">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2001BEA6">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7DCE78D8">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1F79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6C801944">
            <w:pPr>
              <w:spacing w:line="240" w:lineRule="exact"/>
              <w:jc w:val="center"/>
              <w:rPr>
                <w:rFonts w:ascii="仿宋" w:hAnsi="仿宋" w:eastAsia="仿宋"/>
                <w:color w:val="auto"/>
                <w:szCs w:val="21"/>
              </w:rPr>
            </w:pPr>
            <w:r>
              <w:rPr>
                <w:rFonts w:hint="eastAsia" w:ascii="仿宋" w:hAnsi="仿宋" w:eastAsia="仿宋"/>
                <w:color w:val="auto"/>
                <w:szCs w:val="21"/>
              </w:rPr>
              <w:t>D410公共机房实训室</w:t>
            </w:r>
          </w:p>
        </w:tc>
        <w:tc>
          <w:tcPr>
            <w:tcW w:w="2977" w:type="dxa"/>
            <w:tcBorders>
              <w:top w:val="single" w:color="auto" w:sz="12" w:space="0"/>
              <w:left w:val="single" w:color="auto" w:sz="4" w:space="0"/>
              <w:bottom w:val="single" w:color="auto" w:sz="4" w:space="0"/>
              <w:right w:val="single" w:color="auto" w:sz="4" w:space="0"/>
            </w:tcBorders>
            <w:vAlign w:val="center"/>
          </w:tcPr>
          <w:p w14:paraId="32F2AF41">
            <w:pPr>
              <w:spacing w:line="240" w:lineRule="exact"/>
              <w:jc w:val="center"/>
              <w:rPr>
                <w:rFonts w:ascii="仿宋" w:hAnsi="仿宋" w:eastAsia="仿宋"/>
                <w:color w:val="auto"/>
                <w:szCs w:val="21"/>
              </w:rPr>
            </w:pPr>
            <w:r>
              <w:rPr>
                <w:rFonts w:hint="eastAsia" w:ascii="仿宋" w:hAnsi="仿宋" w:eastAsia="仿宋"/>
                <w:color w:val="auto"/>
                <w:szCs w:val="21"/>
              </w:rPr>
              <w:t>网页设计与制作，网络营销，网站建设与管理维护，校企合作、电子商务企业项目；</w:t>
            </w:r>
          </w:p>
        </w:tc>
        <w:tc>
          <w:tcPr>
            <w:tcW w:w="2693" w:type="dxa"/>
            <w:tcBorders>
              <w:top w:val="single" w:color="auto" w:sz="12" w:space="0"/>
              <w:left w:val="single" w:color="auto" w:sz="4" w:space="0"/>
              <w:bottom w:val="single" w:color="auto" w:sz="4" w:space="0"/>
              <w:right w:val="single" w:color="auto" w:sz="4" w:space="0"/>
            </w:tcBorders>
            <w:vAlign w:val="center"/>
          </w:tcPr>
          <w:p w14:paraId="718024EF">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6BED9564">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4B549596">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67D5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12" w:space="0"/>
              <w:right w:val="single" w:color="auto" w:sz="4" w:space="0"/>
            </w:tcBorders>
            <w:vAlign w:val="center"/>
          </w:tcPr>
          <w:p w14:paraId="45747E69">
            <w:pPr>
              <w:spacing w:line="240" w:lineRule="exact"/>
              <w:jc w:val="center"/>
              <w:rPr>
                <w:rFonts w:ascii="仿宋" w:hAnsi="仿宋" w:eastAsia="仿宋"/>
                <w:color w:val="auto"/>
                <w:szCs w:val="21"/>
              </w:rPr>
            </w:pPr>
            <w:r>
              <w:rPr>
                <w:rFonts w:hint="eastAsia" w:ascii="仿宋" w:hAnsi="仿宋" w:eastAsia="仿宋"/>
                <w:color w:val="auto"/>
                <w:szCs w:val="21"/>
              </w:rPr>
              <w:t>D509公共机房实训室</w:t>
            </w:r>
          </w:p>
        </w:tc>
        <w:tc>
          <w:tcPr>
            <w:tcW w:w="2977" w:type="dxa"/>
            <w:tcBorders>
              <w:top w:val="single" w:color="auto" w:sz="12" w:space="0"/>
              <w:left w:val="single" w:color="auto" w:sz="4" w:space="0"/>
              <w:bottom w:val="single" w:color="auto" w:sz="12" w:space="0"/>
              <w:right w:val="single" w:color="auto" w:sz="4" w:space="0"/>
            </w:tcBorders>
            <w:vAlign w:val="center"/>
          </w:tcPr>
          <w:p w14:paraId="19DE1374">
            <w:pPr>
              <w:spacing w:line="240" w:lineRule="exact"/>
              <w:jc w:val="center"/>
              <w:rPr>
                <w:rFonts w:ascii="仿宋" w:hAnsi="仿宋" w:eastAsia="仿宋"/>
                <w:color w:val="auto"/>
                <w:szCs w:val="21"/>
              </w:rPr>
            </w:pPr>
            <w:r>
              <w:rPr>
                <w:rFonts w:hint="eastAsia" w:ascii="仿宋" w:hAnsi="仿宋" w:eastAsia="仿宋"/>
                <w:color w:val="auto"/>
                <w:szCs w:val="21"/>
              </w:rPr>
              <w:t>网页设计与制作，网络营销，网站建设与管理维护，校企合作、电子商务企业项目；</w:t>
            </w:r>
          </w:p>
        </w:tc>
        <w:tc>
          <w:tcPr>
            <w:tcW w:w="2693" w:type="dxa"/>
            <w:tcBorders>
              <w:top w:val="single" w:color="auto" w:sz="12" w:space="0"/>
              <w:left w:val="single" w:color="auto" w:sz="4" w:space="0"/>
              <w:bottom w:val="single" w:color="auto" w:sz="12" w:space="0"/>
              <w:right w:val="single" w:color="auto" w:sz="4" w:space="0"/>
            </w:tcBorders>
            <w:vAlign w:val="center"/>
          </w:tcPr>
          <w:p w14:paraId="7CD09791">
            <w:pPr>
              <w:spacing w:line="240" w:lineRule="exact"/>
              <w:jc w:val="center"/>
              <w:rPr>
                <w:rFonts w:ascii="仿宋" w:hAnsi="仿宋" w:eastAsia="仿宋"/>
                <w:color w:val="auto"/>
                <w:szCs w:val="21"/>
              </w:rPr>
            </w:pPr>
            <w:r>
              <w:rPr>
                <w:rFonts w:hint="eastAsia" w:ascii="仿宋" w:hAnsi="仿宋" w:eastAsia="仿宋"/>
                <w:color w:val="auto"/>
                <w:szCs w:val="21"/>
              </w:rPr>
              <w:t>计算机、互联网、相关软件</w:t>
            </w:r>
          </w:p>
        </w:tc>
        <w:tc>
          <w:tcPr>
            <w:tcW w:w="1192" w:type="dxa"/>
            <w:tcBorders>
              <w:top w:val="single" w:color="auto" w:sz="12" w:space="0"/>
              <w:left w:val="single" w:color="auto" w:sz="4" w:space="0"/>
              <w:bottom w:val="single" w:color="auto" w:sz="12" w:space="0"/>
              <w:right w:val="single" w:color="auto" w:sz="4" w:space="0"/>
            </w:tcBorders>
            <w:vAlign w:val="center"/>
          </w:tcPr>
          <w:p w14:paraId="2B6377CB">
            <w:pPr>
              <w:spacing w:line="240" w:lineRule="exact"/>
              <w:jc w:val="center"/>
              <w:rPr>
                <w:rFonts w:ascii="仿宋" w:hAnsi="仿宋" w:eastAsia="仿宋"/>
                <w:color w:val="auto"/>
                <w:szCs w:val="21"/>
              </w:rPr>
            </w:pPr>
            <w:r>
              <w:rPr>
                <w:rFonts w:hint="eastAsia" w:ascii="仿宋" w:hAnsi="仿宋" w:eastAsia="仿宋"/>
                <w:color w:val="auto"/>
                <w:szCs w:val="21"/>
              </w:rPr>
              <w:t>实训室</w:t>
            </w:r>
          </w:p>
          <w:p w14:paraId="20687910">
            <w:pPr>
              <w:spacing w:line="240" w:lineRule="exact"/>
              <w:jc w:val="center"/>
              <w:rPr>
                <w:rFonts w:ascii="仿宋" w:hAnsi="仿宋" w:eastAsia="仿宋"/>
                <w:color w:val="auto"/>
                <w:szCs w:val="21"/>
              </w:rPr>
            </w:pPr>
            <w:r>
              <w:rPr>
                <w:rFonts w:hint="eastAsia" w:ascii="仿宋" w:hAnsi="仿宋" w:eastAsia="仿宋"/>
                <w:color w:val="auto"/>
                <w:szCs w:val="21"/>
              </w:rPr>
              <w:t>（60台）</w:t>
            </w:r>
          </w:p>
        </w:tc>
      </w:tr>
      <w:tr w14:paraId="311D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bottom w:val="single" w:color="auto" w:sz="4" w:space="0"/>
              <w:right w:val="single" w:color="auto" w:sz="4" w:space="0"/>
            </w:tcBorders>
            <w:vAlign w:val="center"/>
          </w:tcPr>
          <w:p w14:paraId="4FB7C7F7">
            <w:pPr>
              <w:spacing w:line="240" w:lineRule="exact"/>
              <w:jc w:val="center"/>
              <w:rPr>
                <w:rFonts w:ascii="仿宋" w:hAnsi="仿宋" w:eastAsia="仿宋"/>
                <w:color w:val="auto"/>
                <w:szCs w:val="21"/>
              </w:rPr>
            </w:pPr>
            <w:r>
              <w:rPr>
                <w:rFonts w:hint="eastAsia" w:ascii="仿宋" w:hAnsi="仿宋" w:eastAsia="仿宋"/>
                <w:color w:val="auto"/>
                <w:szCs w:val="21"/>
              </w:rPr>
              <w:t>D302直播实训室</w:t>
            </w:r>
          </w:p>
        </w:tc>
        <w:tc>
          <w:tcPr>
            <w:tcW w:w="2977" w:type="dxa"/>
            <w:tcBorders>
              <w:top w:val="single" w:color="auto" w:sz="12" w:space="0"/>
              <w:left w:val="single" w:color="auto" w:sz="4" w:space="0"/>
              <w:bottom w:val="single" w:color="auto" w:sz="4" w:space="0"/>
              <w:right w:val="single" w:color="auto" w:sz="4" w:space="0"/>
            </w:tcBorders>
            <w:vAlign w:val="center"/>
          </w:tcPr>
          <w:p w14:paraId="5332A42D">
            <w:pPr>
              <w:spacing w:line="240" w:lineRule="exact"/>
              <w:rPr>
                <w:rFonts w:ascii="仿宋" w:hAnsi="仿宋" w:eastAsia="仿宋"/>
                <w:color w:val="auto"/>
                <w:szCs w:val="21"/>
              </w:rPr>
            </w:pPr>
            <w:r>
              <w:rPr>
                <w:rFonts w:hint="eastAsia" w:ascii="仿宋" w:hAnsi="仿宋" w:eastAsia="仿宋"/>
                <w:color w:val="auto"/>
                <w:szCs w:val="21"/>
              </w:rPr>
              <w:t>直播电商运营、新媒体运营、短视频策划与制作</w:t>
            </w:r>
          </w:p>
        </w:tc>
        <w:tc>
          <w:tcPr>
            <w:tcW w:w="2693" w:type="dxa"/>
            <w:tcBorders>
              <w:top w:val="single" w:color="auto" w:sz="12" w:space="0"/>
              <w:left w:val="single" w:color="auto" w:sz="4" w:space="0"/>
              <w:bottom w:val="single" w:color="auto" w:sz="4" w:space="0"/>
              <w:right w:val="single" w:color="auto" w:sz="4" w:space="0"/>
            </w:tcBorders>
            <w:vAlign w:val="center"/>
          </w:tcPr>
          <w:p w14:paraId="6468D5D0">
            <w:pPr>
              <w:spacing w:line="240" w:lineRule="exact"/>
              <w:rPr>
                <w:rFonts w:ascii="仿宋" w:hAnsi="仿宋" w:eastAsia="仿宋"/>
                <w:color w:val="auto"/>
                <w:szCs w:val="21"/>
              </w:rPr>
            </w:pPr>
            <w:r>
              <w:rPr>
                <w:rFonts w:hint="eastAsia" w:ascii="仿宋" w:hAnsi="仿宋" w:eastAsia="仿宋"/>
                <w:color w:val="auto"/>
                <w:szCs w:val="21"/>
              </w:rPr>
              <w:t>计算机、互联网、直播设备及相关软件</w:t>
            </w:r>
          </w:p>
        </w:tc>
        <w:tc>
          <w:tcPr>
            <w:tcW w:w="1192" w:type="dxa"/>
            <w:tcBorders>
              <w:top w:val="single" w:color="auto" w:sz="12" w:space="0"/>
              <w:left w:val="single" w:color="auto" w:sz="4" w:space="0"/>
              <w:bottom w:val="single" w:color="auto" w:sz="4" w:space="0"/>
              <w:right w:val="single" w:color="auto" w:sz="4" w:space="0"/>
            </w:tcBorders>
            <w:vAlign w:val="center"/>
          </w:tcPr>
          <w:p w14:paraId="7C11DEBA">
            <w:pPr>
              <w:spacing w:line="240" w:lineRule="exact"/>
              <w:jc w:val="center"/>
              <w:rPr>
                <w:rFonts w:ascii="仿宋" w:hAnsi="仿宋" w:eastAsia="仿宋"/>
                <w:color w:val="auto"/>
                <w:szCs w:val="21"/>
              </w:rPr>
            </w:pPr>
            <w:r>
              <w:rPr>
                <w:rFonts w:hint="eastAsia" w:ascii="仿宋" w:hAnsi="仿宋" w:eastAsia="仿宋"/>
                <w:color w:val="auto"/>
                <w:szCs w:val="21"/>
              </w:rPr>
              <w:t>实训室(60工位）</w:t>
            </w:r>
          </w:p>
        </w:tc>
      </w:tr>
    </w:tbl>
    <w:p w14:paraId="6C050807">
      <w:pPr>
        <w:spacing w:line="440" w:lineRule="exact"/>
        <w:ind w:firstLine="352" w:firstLineChars="147"/>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.校外实训基地条件</w:t>
      </w:r>
    </w:p>
    <w:p w14:paraId="436285B4">
      <w:pPr>
        <w:spacing w:line="440" w:lineRule="exact"/>
        <w:jc w:val="center"/>
        <w:rPr>
          <w:rFonts w:ascii="仿宋" w:hAnsi="仿宋" w:eastAsia="仿宋"/>
          <w:b/>
          <w:bCs/>
          <w:color w:val="auto"/>
          <w:sz w:val="24"/>
        </w:rPr>
      </w:pPr>
      <w:r>
        <w:rPr>
          <w:rFonts w:hint="eastAsia" w:ascii="仿宋" w:hAnsi="仿宋" w:eastAsia="仿宋"/>
          <w:b/>
          <w:bCs/>
          <w:color w:val="auto"/>
          <w:sz w:val="24"/>
        </w:rPr>
        <w:t>校外实训基地一览表</w:t>
      </w:r>
    </w:p>
    <w:tbl>
      <w:tblPr>
        <w:tblStyle w:val="8"/>
        <w:tblW w:w="9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3"/>
        <w:gridCol w:w="1853"/>
        <w:gridCol w:w="2967"/>
        <w:gridCol w:w="2126"/>
        <w:gridCol w:w="1773"/>
      </w:tblGrid>
      <w:tr w14:paraId="39EE9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12" w:space="0"/>
              <w:bottom w:val="single" w:color="auto" w:sz="6" w:space="0"/>
              <w:right w:val="single" w:color="auto" w:sz="4" w:space="0"/>
            </w:tcBorders>
            <w:vAlign w:val="center"/>
          </w:tcPr>
          <w:p w14:paraId="1A8D994C">
            <w:pPr>
              <w:spacing w:line="240" w:lineRule="exact"/>
              <w:jc w:val="center"/>
              <w:rPr>
                <w:rFonts w:ascii="仿宋" w:hAnsi="仿宋" w:eastAsia="仿宋"/>
                <w:color w:val="auto"/>
                <w:szCs w:val="21"/>
              </w:rPr>
            </w:pPr>
            <w:r>
              <w:rPr>
                <w:rFonts w:hint="eastAsia" w:ascii="仿宋" w:hAnsi="仿宋" w:eastAsia="仿宋"/>
                <w:color w:val="auto"/>
                <w:szCs w:val="21"/>
              </w:rPr>
              <w:t>序号</w:t>
            </w:r>
          </w:p>
        </w:tc>
        <w:tc>
          <w:tcPr>
            <w:tcW w:w="1853" w:type="dxa"/>
            <w:tcBorders>
              <w:top w:val="single" w:color="auto" w:sz="12" w:space="0"/>
              <w:bottom w:val="single" w:color="auto" w:sz="6" w:space="0"/>
              <w:right w:val="single" w:color="auto" w:sz="4" w:space="0"/>
            </w:tcBorders>
            <w:vAlign w:val="center"/>
          </w:tcPr>
          <w:p w14:paraId="67E0871B">
            <w:pPr>
              <w:spacing w:line="240" w:lineRule="exact"/>
              <w:jc w:val="center"/>
              <w:rPr>
                <w:rFonts w:ascii="仿宋" w:hAnsi="仿宋" w:eastAsia="仿宋"/>
                <w:color w:val="auto"/>
                <w:szCs w:val="21"/>
              </w:rPr>
            </w:pPr>
            <w:r>
              <w:rPr>
                <w:rFonts w:hint="eastAsia" w:ascii="仿宋" w:hAnsi="仿宋" w:eastAsia="仿宋"/>
                <w:color w:val="auto"/>
                <w:szCs w:val="21"/>
              </w:rPr>
              <w:t>实训基地名称</w:t>
            </w:r>
          </w:p>
        </w:tc>
        <w:tc>
          <w:tcPr>
            <w:tcW w:w="2967" w:type="dxa"/>
            <w:tcBorders>
              <w:top w:val="single" w:color="auto" w:sz="12" w:space="0"/>
              <w:left w:val="single" w:color="auto" w:sz="4" w:space="0"/>
              <w:bottom w:val="single" w:color="auto" w:sz="6" w:space="0"/>
              <w:right w:val="single" w:color="auto" w:sz="4" w:space="0"/>
            </w:tcBorders>
            <w:vAlign w:val="center"/>
          </w:tcPr>
          <w:p w14:paraId="29538699">
            <w:pPr>
              <w:spacing w:line="240" w:lineRule="exact"/>
              <w:jc w:val="center"/>
              <w:rPr>
                <w:rFonts w:ascii="仿宋" w:hAnsi="仿宋" w:eastAsia="仿宋"/>
                <w:color w:val="auto"/>
                <w:szCs w:val="21"/>
              </w:rPr>
            </w:pPr>
            <w:r>
              <w:rPr>
                <w:rFonts w:hint="eastAsia" w:ascii="仿宋" w:hAnsi="仿宋" w:eastAsia="仿宋"/>
                <w:color w:val="auto"/>
                <w:szCs w:val="21"/>
              </w:rPr>
              <w:t>实训项目</w:t>
            </w:r>
          </w:p>
        </w:tc>
        <w:tc>
          <w:tcPr>
            <w:tcW w:w="2126" w:type="dxa"/>
            <w:tcBorders>
              <w:top w:val="single" w:color="auto" w:sz="12" w:space="0"/>
              <w:left w:val="single" w:color="auto" w:sz="4" w:space="0"/>
              <w:bottom w:val="single" w:color="auto" w:sz="6" w:space="0"/>
              <w:right w:val="single" w:color="auto" w:sz="4" w:space="0"/>
            </w:tcBorders>
            <w:vAlign w:val="center"/>
          </w:tcPr>
          <w:p w14:paraId="77AD9AB8">
            <w:pPr>
              <w:spacing w:line="240" w:lineRule="exact"/>
              <w:jc w:val="center"/>
              <w:rPr>
                <w:rFonts w:ascii="仿宋" w:hAnsi="仿宋" w:eastAsia="仿宋"/>
                <w:color w:val="auto"/>
                <w:szCs w:val="21"/>
              </w:rPr>
            </w:pPr>
            <w:r>
              <w:rPr>
                <w:rFonts w:hint="eastAsia" w:ascii="仿宋" w:hAnsi="仿宋" w:eastAsia="仿宋"/>
                <w:color w:val="auto"/>
                <w:szCs w:val="21"/>
              </w:rPr>
              <w:t>实训时间</w:t>
            </w:r>
          </w:p>
          <w:p w14:paraId="20E7C9D4">
            <w:pPr>
              <w:spacing w:line="240" w:lineRule="exact"/>
              <w:jc w:val="center"/>
              <w:rPr>
                <w:rFonts w:ascii="仿宋" w:hAnsi="仿宋" w:eastAsia="仿宋"/>
                <w:color w:val="auto"/>
                <w:szCs w:val="21"/>
              </w:rPr>
            </w:pPr>
            <w:r>
              <w:rPr>
                <w:rFonts w:hint="eastAsia" w:ascii="仿宋" w:hAnsi="仿宋" w:eastAsia="仿宋"/>
                <w:color w:val="auto"/>
                <w:szCs w:val="21"/>
              </w:rPr>
              <w:t>（含学期及时限</w:t>
            </w:r>
            <w:r>
              <w:rPr>
                <w:rFonts w:hint="eastAsia" w:ascii="仿宋" w:hAnsi="仿宋" w:eastAsia="仿宋"/>
                <w:color w:val="auto"/>
                <w:szCs w:val="21"/>
              </w:rPr>
              <w:t>）</w:t>
            </w:r>
          </w:p>
        </w:tc>
        <w:tc>
          <w:tcPr>
            <w:tcW w:w="1773" w:type="dxa"/>
            <w:tcBorders>
              <w:top w:val="single" w:color="auto" w:sz="12" w:space="0"/>
              <w:left w:val="single" w:color="auto" w:sz="4" w:space="0"/>
              <w:bottom w:val="single" w:color="auto" w:sz="6" w:space="0"/>
              <w:right w:val="single" w:color="auto" w:sz="12" w:space="0"/>
            </w:tcBorders>
            <w:vAlign w:val="center"/>
          </w:tcPr>
          <w:p w14:paraId="75C00DAD">
            <w:pPr>
              <w:spacing w:line="240" w:lineRule="exact"/>
              <w:jc w:val="center"/>
              <w:rPr>
                <w:rFonts w:ascii="仿宋" w:hAnsi="仿宋" w:eastAsia="仿宋"/>
                <w:color w:val="auto"/>
                <w:szCs w:val="21"/>
              </w:rPr>
            </w:pPr>
            <w:r>
              <w:rPr>
                <w:rFonts w:hint="eastAsia" w:ascii="仿宋" w:hAnsi="仿宋" w:eastAsia="仿宋"/>
                <w:color w:val="auto"/>
                <w:szCs w:val="21"/>
              </w:rPr>
              <w:t>实训人数</w:t>
            </w:r>
          </w:p>
        </w:tc>
      </w:tr>
      <w:tr w14:paraId="339D2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5ADCFE39">
            <w:pPr>
              <w:adjustRightInd w:val="0"/>
              <w:snapToGrid w:val="0"/>
              <w:spacing w:line="240" w:lineRule="exact"/>
              <w:jc w:val="center"/>
              <w:rPr>
                <w:rFonts w:ascii="宋体" w:hAnsi="宋体"/>
                <w:color w:val="auto"/>
                <w:szCs w:val="21"/>
              </w:rPr>
            </w:pPr>
            <w:r>
              <w:rPr>
                <w:rFonts w:hint="eastAsia" w:ascii="宋体" w:hAnsi="宋体"/>
                <w:color w:val="auto"/>
                <w:szCs w:val="21"/>
              </w:rPr>
              <w:t>1</w:t>
            </w:r>
          </w:p>
        </w:tc>
        <w:tc>
          <w:tcPr>
            <w:tcW w:w="1853" w:type="dxa"/>
            <w:tcBorders>
              <w:top w:val="single" w:color="auto" w:sz="6" w:space="0"/>
              <w:bottom w:val="single" w:color="auto" w:sz="6" w:space="0"/>
              <w:right w:val="single" w:color="auto" w:sz="4" w:space="0"/>
            </w:tcBorders>
            <w:vAlign w:val="center"/>
          </w:tcPr>
          <w:p w14:paraId="3A0EF284">
            <w:pPr>
              <w:spacing w:line="240" w:lineRule="exact"/>
              <w:jc w:val="center"/>
              <w:rPr>
                <w:rFonts w:ascii="仿宋" w:hAnsi="仿宋" w:eastAsia="仿宋"/>
                <w:color w:val="auto"/>
                <w:szCs w:val="21"/>
              </w:rPr>
            </w:pPr>
            <w:r>
              <w:rPr>
                <w:rFonts w:hint="eastAsia" w:ascii="仿宋" w:hAnsi="仿宋" w:eastAsia="仿宋"/>
                <w:color w:val="auto"/>
                <w:szCs w:val="21"/>
              </w:rPr>
              <w:t>名鞋库网络科技有限公司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2CFBB36F">
            <w:pPr>
              <w:spacing w:line="240" w:lineRule="exact"/>
              <w:jc w:val="center"/>
              <w:rPr>
                <w:rFonts w:ascii="仿宋" w:hAnsi="仿宋" w:eastAsia="仿宋"/>
                <w:color w:val="auto"/>
                <w:szCs w:val="21"/>
              </w:rPr>
            </w:pPr>
            <w:r>
              <w:rPr>
                <w:rFonts w:hint="eastAsia" w:ascii="仿宋" w:hAnsi="仿宋" w:eastAsia="仿宋"/>
                <w:color w:val="auto"/>
                <w:szCs w:val="21"/>
              </w:rPr>
              <w:t>协议进行试点“二元制”培养；接收学生到企业参观、生产见习、顶岗实习，选派教师到企业实践。</w:t>
            </w:r>
          </w:p>
        </w:tc>
        <w:tc>
          <w:tcPr>
            <w:tcW w:w="2126" w:type="dxa"/>
            <w:tcBorders>
              <w:top w:val="single" w:color="auto" w:sz="6" w:space="0"/>
              <w:left w:val="single" w:color="auto" w:sz="4" w:space="0"/>
              <w:bottom w:val="single" w:color="auto" w:sz="6" w:space="0"/>
              <w:right w:val="single" w:color="auto" w:sz="4" w:space="0"/>
            </w:tcBorders>
            <w:vAlign w:val="center"/>
          </w:tcPr>
          <w:p w14:paraId="1D01A050">
            <w:pPr>
              <w:spacing w:line="240" w:lineRule="exact"/>
              <w:jc w:val="center"/>
              <w:rPr>
                <w:rFonts w:ascii="仿宋" w:hAnsi="仿宋" w:eastAsia="仿宋"/>
                <w:color w:val="auto"/>
                <w:szCs w:val="21"/>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3B5EF25C">
            <w:pPr>
              <w:spacing w:line="240" w:lineRule="exact"/>
              <w:jc w:val="center"/>
              <w:rPr>
                <w:rFonts w:ascii="仿宋" w:hAnsi="仿宋" w:eastAsia="仿宋"/>
                <w:color w:val="auto"/>
                <w:szCs w:val="21"/>
              </w:rPr>
            </w:pPr>
            <w:r>
              <w:rPr>
                <w:rFonts w:hint="eastAsia" w:ascii="仿宋" w:hAnsi="仿宋" w:eastAsia="仿宋"/>
                <w:color w:val="auto"/>
                <w:szCs w:val="21"/>
              </w:rPr>
              <w:t>提供50人实习工位</w:t>
            </w:r>
          </w:p>
        </w:tc>
      </w:tr>
      <w:tr w14:paraId="6570E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5143A4FC">
            <w:pPr>
              <w:adjustRightInd w:val="0"/>
              <w:snapToGrid w:val="0"/>
              <w:spacing w:line="240" w:lineRule="exact"/>
              <w:jc w:val="center"/>
              <w:rPr>
                <w:rFonts w:ascii="宋体" w:hAnsi="宋体"/>
                <w:color w:val="auto"/>
                <w:szCs w:val="21"/>
              </w:rPr>
            </w:pPr>
            <w:r>
              <w:rPr>
                <w:rFonts w:hint="eastAsia" w:ascii="宋体" w:hAnsi="宋体"/>
                <w:color w:val="auto"/>
                <w:szCs w:val="21"/>
              </w:rPr>
              <w:t>2</w:t>
            </w:r>
          </w:p>
        </w:tc>
        <w:tc>
          <w:tcPr>
            <w:tcW w:w="1853" w:type="dxa"/>
            <w:tcBorders>
              <w:top w:val="single" w:color="auto" w:sz="6" w:space="0"/>
              <w:bottom w:val="single" w:color="auto" w:sz="6" w:space="0"/>
              <w:right w:val="single" w:color="auto" w:sz="4" w:space="0"/>
            </w:tcBorders>
            <w:vAlign w:val="center"/>
          </w:tcPr>
          <w:p w14:paraId="02A47660">
            <w:pPr>
              <w:spacing w:line="240" w:lineRule="exact"/>
              <w:jc w:val="center"/>
              <w:rPr>
                <w:rFonts w:ascii="仿宋" w:hAnsi="仿宋" w:eastAsia="仿宋"/>
                <w:color w:val="auto"/>
                <w:szCs w:val="21"/>
              </w:rPr>
            </w:pPr>
            <w:r>
              <w:rPr>
                <w:rFonts w:hint="eastAsia" w:ascii="仿宋" w:hAnsi="仿宋" w:eastAsia="仿宋"/>
                <w:color w:val="auto"/>
                <w:szCs w:val="21"/>
              </w:rPr>
              <w:t>九牧厨卫股份有限公司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0FD81AF9">
            <w:pPr>
              <w:spacing w:line="240" w:lineRule="exact"/>
              <w:jc w:val="center"/>
              <w:rPr>
                <w:rFonts w:ascii="仿宋" w:hAnsi="仿宋" w:eastAsia="仿宋"/>
                <w:color w:val="auto"/>
                <w:szCs w:val="21"/>
              </w:rPr>
            </w:pPr>
            <w:r>
              <w:rPr>
                <w:rFonts w:hint="eastAsia" w:ascii="仿宋" w:hAnsi="仿宋" w:eastAsia="仿宋"/>
                <w:color w:val="auto"/>
                <w:szCs w:val="21"/>
              </w:rPr>
              <w:t>共建校内电子商务生产性实践基地</w:t>
            </w:r>
          </w:p>
        </w:tc>
        <w:tc>
          <w:tcPr>
            <w:tcW w:w="2126" w:type="dxa"/>
            <w:tcBorders>
              <w:top w:val="single" w:color="auto" w:sz="6" w:space="0"/>
              <w:left w:val="single" w:color="auto" w:sz="4" w:space="0"/>
              <w:bottom w:val="single" w:color="auto" w:sz="6" w:space="0"/>
              <w:right w:val="single" w:color="auto" w:sz="4" w:space="0"/>
            </w:tcBorders>
            <w:vAlign w:val="center"/>
          </w:tcPr>
          <w:p w14:paraId="28222DBD">
            <w:pPr>
              <w:spacing w:line="240" w:lineRule="exact"/>
              <w:jc w:val="center"/>
              <w:rPr>
                <w:rFonts w:ascii="仿宋" w:hAnsi="仿宋" w:eastAsia="仿宋"/>
                <w:color w:val="auto"/>
                <w:szCs w:val="21"/>
              </w:rPr>
            </w:pPr>
            <w:r>
              <w:rPr>
                <w:rFonts w:hint="eastAsia" w:ascii="仿宋" w:hAnsi="仿宋" w:eastAsia="仿宋"/>
                <w:color w:val="auto"/>
                <w:szCs w:val="21"/>
              </w:rPr>
              <w:t>第3-6学期</w:t>
            </w:r>
          </w:p>
        </w:tc>
        <w:tc>
          <w:tcPr>
            <w:tcW w:w="1773" w:type="dxa"/>
            <w:tcBorders>
              <w:top w:val="single" w:color="auto" w:sz="6" w:space="0"/>
              <w:left w:val="single" w:color="auto" w:sz="4" w:space="0"/>
              <w:bottom w:val="single" w:color="auto" w:sz="6" w:space="0"/>
              <w:right w:val="single" w:color="auto" w:sz="12" w:space="0"/>
            </w:tcBorders>
            <w:vAlign w:val="center"/>
          </w:tcPr>
          <w:p w14:paraId="1B974410">
            <w:pPr>
              <w:spacing w:line="240" w:lineRule="exact"/>
              <w:jc w:val="center"/>
              <w:rPr>
                <w:rFonts w:ascii="仿宋" w:hAnsi="仿宋" w:eastAsia="仿宋"/>
                <w:color w:val="auto"/>
                <w:szCs w:val="21"/>
              </w:rPr>
            </w:pPr>
            <w:r>
              <w:rPr>
                <w:rFonts w:hint="eastAsia" w:ascii="仿宋" w:hAnsi="仿宋" w:eastAsia="仿宋"/>
                <w:color w:val="auto"/>
                <w:szCs w:val="21"/>
              </w:rPr>
              <w:t>提供50人实习工位</w:t>
            </w:r>
          </w:p>
        </w:tc>
      </w:tr>
      <w:tr w14:paraId="5FA33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4E26B717">
            <w:pPr>
              <w:adjustRightInd w:val="0"/>
              <w:snapToGrid w:val="0"/>
              <w:spacing w:line="240" w:lineRule="exact"/>
              <w:jc w:val="center"/>
              <w:rPr>
                <w:rFonts w:ascii="宋体" w:hAnsi="宋体"/>
                <w:color w:val="auto"/>
                <w:szCs w:val="21"/>
              </w:rPr>
            </w:pPr>
            <w:r>
              <w:rPr>
                <w:rFonts w:hint="eastAsia" w:ascii="宋体" w:hAnsi="宋体"/>
                <w:color w:val="auto"/>
                <w:szCs w:val="21"/>
              </w:rPr>
              <w:t>3</w:t>
            </w:r>
          </w:p>
        </w:tc>
        <w:tc>
          <w:tcPr>
            <w:tcW w:w="1853" w:type="dxa"/>
            <w:tcBorders>
              <w:top w:val="single" w:color="auto" w:sz="6" w:space="0"/>
              <w:bottom w:val="single" w:color="auto" w:sz="6" w:space="0"/>
              <w:right w:val="single" w:color="auto" w:sz="4" w:space="0"/>
            </w:tcBorders>
            <w:vAlign w:val="center"/>
          </w:tcPr>
          <w:p w14:paraId="52AB864F">
            <w:pPr>
              <w:spacing w:line="240" w:lineRule="exact"/>
              <w:jc w:val="center"/>
              <w:rPr>
                <w:rFonts w:ascii="仿宋" w:hAnsi="仿宋" w:eastAsia="仿宋"/>
                <w:color w:val="auto"/>
                <w:szCs w:val="21"/>
              </w:rPr>
            </w:pPr>
            <w:r>
              <w:rPr>
                <w:rFonts w:hint="eastAsia" w:ascii="仿宋" w:hAnsi="仿宋" w:eastAsia="仿宋"/>
                <w:color w:val="auto"/>
                <w:szCs w:val="21"/>
              </w:rPr>
              <w:t>厦门柒牌电子商务有限公司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36DAFA08">
            <w:pPr>
              <w:spacing w:line="240" w:lineRule="exact"/>
              <w:jc w:val="center"/>
              <w:rPr>
                <w:rFonts w:ascii="仿宋" w:hAnsi="仿宋" w:eastAsia="仿宋"/>
                <w:color w:val="auto"/>
                <w:szCs w:val="21"/>
              </w:rPr>
            </w:pPr>
            <w:r>
              <w:rPr>
                <w:rFonts w:hint="eastAsia" w:ascii="仿宋" w:hAnsi="仿宋" w:eastAsia="仿宋"/>
                <w:color w:val="auto"/>
                <w:szCs w:val="21"/>
              </w:rPr>
              <w:t>共建校内电子商务生产性实践基地</w:t>
            </w:r>
          </w:p>
        </w:tc>
        <w:tc>
          <w:tcPr>
            <w:tcW w:w="2126" w:type="dxa"/>
            <w:tcBorders>
              <w:top w:val="single" w:color="auto" w:sz="6" w:space="0"/>
              <w:left w:val="single" w:color="auto" w:sz="4" w:space="0"/>
              <w:bottom w:val="single" w:color="auto" w:sz="6" w:space="0"/>
              <w:right w:val="single" w:color="auto" w:sz="4" w:space="0"/>
            </w:tcBorders>
          </w:tcPr>
          <w:p w14:paraId="70F3B565">
            <w:pPr>
              <w:jc w:val="center"/>
              <w:rPr>
                <w:rFonts w:ascii="仿宋" w:hAnsi="仿宋" w:eastAsia="仿宋"/>
                <w:color w:val="auto"/>
                <w:szCs w:val="21"/>
              </w:rPr>
            </w:pPr>
            <w:r>
              <w:rPr>
                <w:rFonts w:hint="eastAsia" w:ascii="仿宋" w:hAnsi="仿宋" w:eastAsia="仿宋"/>
                <w:color w:val="auto"/>
                <w:szCs w:val="21"/>
              </w:rPr>
              <w:t>第3-6学期</w:t>
            </w:r>
          </w:p>
        </w:tc>
        <w:tc>
          <w:tcPr>
            <w:tcW w:w="1773" w:type="dxa"/>
            <w:tcBorders>
              <w:top w:val="single" w:color="auto" w:sz="6" w:space="0"/>
              <w:left w:val="single" w:color="auto" w:sz="4" w:space="0"/>
              <w:bottom w:val="single" w:color="auto" w:sz="6" w:space="0"/>
              <w:right w:val="single" w:color="auto" w:sz="12" w:space="0"/>
            </w:tcBorders>
            <w:vAlign w:val="center"/>
          </w:tcPr>
          <w:p w14:paraId="1B6F4DDB">
            <w:pPr>
              <w:spacing w:line="240" w:lineRule="exact"/>
              <w:jc w:val="center"/>
              <w:rPr>
                <w:rFonts w:ascii="仿宋" w:hAnsi="仿宋" w:eastAsia="仿宋"/>
                <w:color w:val="auto"/>
                <w:szCs w:val="21"/>
              </w:rPr>
            </w:pPr>
            <w:r>
              <w:rPr>
                <w:rFonts w:hint="eastAsia" w:ascii="仿宋" w:hAnsi="仿宋" w:eastAsia="仿宋"/>
                <w:color w:val="auto"/>
                <w:szCs w:val="21"/>
              </w:rPr>
              <w:t>提供50人实习工位</w:t>
            </w:r>
          </w:p>
        </w:tc>
      </w:tr>
      <w:tr w14:paraId="40DE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52C7E957">
            <w:pPr>
              <w:adjustRightInd w:val="0"/>
              <w:snapToGrid w:val="0"/>
              <w:spacing w:line="240" w:lineRule="exact"/>
              <w:jc w:val="center"/>
              <w:rPr>
                <w:rFonts w:ascii="宋体" w:hAnsi="宋体"/>
                <w:color w:val="auto"/>
                <w:szCs w:val="21"/>
              </w:rPr>
            </w:pPr>
            <w:r>
              <w:rPr>
                <w:rFonts w:hint="eastAsia" w:ascii="宋体" w:hAnsi="宋体"/>
                <w:color w:val="auto"/>
                <w:szCs w:val="21"/>
              </w:rPr>
              <w:t>4</w:t>
            </w:r>
          </w:p>
        </w:tc>
        <w:tc>
          <w:tcPr>
            <w:tcW w:w="1853" w:type="dxa"/>
            <w:tcBorders>
              <w:top w:val="single" w:color="auto" w:sz="6" w:space="0"/>
              <w:bottom w:val="single" w:color="auto" w:sz="6" w:space="0"/>
              <w:right w:val="single" w:color="auto" w:sz="4" w:space="0"/>
            </w:tcBorders>
            <w:vAlign w:val="center"/>
          </w:tcPr>
          <w:p w14:paraId="62A2460E">
            <w:pPr>
              <w:spacing w:line="240" w:lineRule="exact"/>
              <w:jc w:val="center"/>
              <w:rPr>
                <w:rFonts w:ascii="仿宋" w:hAnsi="仿宋" w:eastAsia="仿宋"/>
                <w:color w:val="auto"/>
                <w:szCs w:val="21"/>
              </w:rPr>
            </w:pPr>
            <w:r>
              <w:rPr>
                <w:rFonts w:hint="eastAsia" w:ascii="仿宋" w:hAnsi="仿宋" w:eastAsia="仿宋"/>
                <w:color w:val="auto"/>
                <w:szCs w:val="21"/>
              </w:rPr>
              <w:t>厦门海尼电子商务有限公司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35470C28">
            <w:pPr>
              <w:spacing w:line="240" w:lineRule="exact"/>
              <w:jc w:val="center"/>
              <w:rPr>
                <w:rFonts w:ascii="仿宋" w:hAnsi="仿宋" w:eastAsia="仿宋"/>
                <w:color w:val="auto"/>
                <w:szCs w:val="21"/>
              </w:rPr>
            </w:pPr>
            <w:r>
              <w:rPr>
                <w:rFonts w:hint="eastAsia" w:ascii="仿宋" w:hAnsi="仿宋" w:eastAsia="仿宋"/>
                <w:color w:val="auto"/>
                <w:szCs w:val="21"/>
              </w:rPr>
              <w:t>共建校内电子商务生产性实践基地</w:t>
            </w:r>
          </w:p>
        </w:tc>
        <w:tc>
          <w:tcPr>
            <w:tcW w:w="2126" w:type="dxa"/>
            <w:tcBorders>
              <w:top w:val="single" w:color="auto" w:sz="6" w:space="0"/>
              <w:left w:val="single" w:color="auto" w:sz="4" w:space="0"/>
              <w:bottom w:val="single" w:color="auto" w:sz="6" w:space="0"/>
              <w:right w:val="single" w:color="auto" w:sz="4" w:space="0"/>
            </w:tcBorders>
          </w:tcPr>
          <w:p w14:paraId="4470FA90">
            <w:pPr>
              <w:jc w:val="center"/>
              <w:rPr>
                <w:rFonts w:ascii="仿宋" w:hAnsi="仿宋" w:eastAsia="仿宋"/>
                <w:color w:val="auto"/>
                <w:szCs w:val="21"/>
              </w:rPr>
            </w:pPr>
            <w:r>
              <w:rPr>
                <w:rFonts w:hint="eastAsia" w:ascii="仿宋" w:hAnsi="仿宋" w:eastAsia="仿宋"/>
                <w:color w:val="auto"/>
                <w:szCs w:val="21"/>
              </w:rPr>
              <w:t>第3-6学期</w:t>
            </w:r>
          </w:p>
        </w:tc>
        <w:tc>
          <w:tcPr>
            <w:tcW w:w="1773" w:type="dxa"/>
            <w:tcBorders>
              <w:top w:val="single" w:color="auto" w:sz="6" w:space="0"/>
              <w:left w:val="single" w:color="auto" w:sz="4" w:space="0"/>
              <w:bottom w:val="single" w:color="auto" w:sz="6" w:space="0"/>
              <w:right w:val="single" w:color="auto" w:sz="12" w:space="0"/>
            </w:tcBorders>
            <w:vAlign w:val="center"/>
          </w:tcPr>
          <w:p w14:paraId="1272FB35">
            <w:pPr>
              <w:spacing w:line="240" w:lineRule="exact"/>
              <w:jc w:val="center"/>
              <w:rPr>
                <w:rFonts w:ascii="仿宋" w:hAnsi="仿宋" w:eastAsia="仿宋"/>
                <w:color w:val="auto"/>
                <w:szCs w:val="21"/>
              </w:rPr>
            </w:pPr>
            <w:r>
              <w:rPr>
                <w:rFonts w:hint="eastAsia" w:ascii="仿宋" w:hAnsi="仿宋" w:eastAsia="仿宋"/>
                <w:color w:val="auto"/>
                <w:szCs w:val="21"/>
              </w:rPr>
              <w:t>提供50人实习工位</w:t>
            </w:r>
          </w:p>
        </w:tc>
      </w:tr>
      <w:tr w14:paraId="5FF84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1E99F909">
            <w:pPr>
              <w:adjustRightInd w:val="0"/>
              <w:snapToGrid w:val="0"/>
              <w:spacing w:line="240" w:lineRule="exact"/>
              <w:jc w:val="center"/>
              <w:rPr>
                <w:rFonts w:ascii="宋体" w:hAnsi="宋体"/>
                <w:color w:val="auto"/>
                <w:szCs w:val="21"/>
              </w:rPr>
            </w:pPr>
            <w:r>
              <w:rPr>
                <w:rFonts w:hint="eastAsia" w:ascii="宋体" w:hAnsi="宋体"/>
                <w:color w:val="auto"/>
                <w:szCs w:val="21"/>
              </w:rPr>
              <w:t>5</w:t>
            </w:r>
          </w:p>
        </w:tc>
        <w:tc>
          <w:tcPr>
            <w:tcW w:w="1853" w:type="dxa"/>
            <w:tcBorders>
              <w:top w:val="single" w:color="auto" w:sz="6" w:space="0"/>
              <w:bottom w:val="single" w:color="auto" w:sz="6" w:space="0"/>
              <w:right w:val="single" w:color="auto" w:sz="4" w:space="0"/>
            </w:tcBorders>
            <w:vAlign w:val="center"/>
          </w:tcPr>
          <w:p w14:paraId="31FA20D1">
            <w:pPr>
              <w:spacing w:line="240" w:lineRule="exact"/>
              <w:jc w:val="center"/>
              <w:rPr>
                <w:rFonts w:ascii="仿宋" w:hAnsi="仿宋" w:eastAsia="仿宋"/>
                <w:color w:val="auto"/>
                <w:szCs w:val="21"/>
              </w:rPr>
            </w:pPr>
            <w:r>
              <w:rPr>
                <w:rFonts w:hint="eastAsia" w:ascii="仿宋" w:hAnsi="仿宋" w:eastAsia="仿宋"/>
                <w:color w:val="auto"/>
                <w:szCs w:val="21"/>
              </w:rPr>
              <w:t>厦门网盛科技有限公司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35C2E6CE">
            <w:pPr>
              <w:spacing w:line="240" w:lineRule="exact"/>
              <w:jc w:val="center"/>
              <w:rPr>
                <w:rFonts w:ascii="仿宋" w:hAnsi="仿宋" w:eastAsia="仿宋"/>
                <w:color w:val="auto"/>
                <w:szCs w:val="21"/>
              </w:rPr>
            </w:pPr>
            <w:r>
              <w:rPr>
                <w:rFonts w:hint="eastAsia" w:ascii="仿宋" w:hAnsi="仿宋" w:eastAsia="仿宋"/>
                <w:color w:val="auto"/>
                <w:szCs w:val="21"/>
              </w:rPr>
              <w:t>接收学生到企业参观、生产见习、顶岗实习，选派教师到企业实践</w:t>
            </w:r>
          </w:p>
        </w:tc>
        <w:tc>
          <w:tcPr>
            <w:tcW w:w="2126" w:type="dxa"/>
            <w:tcBorders>
              <w:top w:val="single" w:color="auto" w:sz="6" w:space="0"/>
              <w:left w:val="single" w:color="auto" w:sz="4" w:space="0"/>
              <w:bottom w:val="single" w:color="auto" w:sz="6" w:space="0"/>
              <w:right w:val="single" w:color="auto" w:sz="4" w:space="0"/>
            </w:tcBorders>
          </w:tcPr>
          <w:p w14:paraId="70E10919">
            <w:pPr>
              <w:jc w:val="center"/>
              <w:rPr>
                <w:color w:val="auto"/>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42771DB0">
            <w:pPr>
              <w:spacing w:line="240" w:lineRule="exact"/>
              <w:jc w:val="center"/>
              <w:rPr>
                <w:rFonts w:ascii="仿宋" w:hAnsi="仿宋" w:eastAsia="仿宋"/>
                <w:color w:val="auto"/>
                <w:szCs w:val="21"/>
              </w:rPr>
            </w:pPr>
            <w:r>
              <w:rPr>
                <w:rFonts w:hint="eastAsia" w:ascii="仿宋" w:hAnsi="仿宋" w:eastAsia="仿宋"/>
                <w:color w:val="auto"/>
                <w:szCs w:val="21"/>
              </w:rPr>
              <w:t>提供50人实习工位</w:t>
            </w:r>
          </w:p>
        </w:tc>
      </w:tr>
      <w:tr w14:paraId="7159A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57365500">
            <w:pPr>
              <w:adjustRightInd w:val="0"/>
              <w:snapToGrid w:val="0"/>
              <w:spacing w:line="240" w:lineRule="exact"/>
              <w:jc w:val="center"/>
              <w:rPr>
                <w:rFonts w:ascii="宋体" w:hAnsi="宋体"/>
                <w:color w:val="auto"/>
                <w:szCs w:val="21"/>
              </w:rPr>
            </w:pPr>
            <w:r>
              <w:rPr>
                <w:rFonts w:hint="eastAsia" w:ascii="宋体" w:hAnsi="宋体"/>
                <w:color w:val="auto"/>
                <w:szCs w:val="21"/>
              </w:rPr>
              <w:t>6</w:t>
            </w:r>
          </w:p>
        </w:tc>
        <w:tc>
          <w:tcPr>
            <w:tcW w:w="1853" w:type="dxa"/>
            <w:tcBorders>
              <w:top w:val="single" w:color="auto" w:sz="6" w:space="0"/>
              <w:bottom w:val="single" w:color="auto" w:sz="6" w:space="0"/>
              <w:right w:val="single" w:color="auto" w:sz="4" w:space="0"/>
            </w:tcBorders>
            <w:vAlign w:val="center"/>
          </w:tcPr>
          <w:p w14:paraId="5BF5EF08">
            <w:pPr>
              <w:spacing w:line="240" w:lineRule="exact"/>
              <w:jc w:val="center"/>
              <w:rPr>
                <w:rFonts w:ascii="仿宋" w:hAnsi="仿宋" w:eastAsia="仿宋"/>
                <w:color w:val="auto"/>
                <w:szCs w:val="21"/>
              </w:rPr>
            </w:pPr>
            <w:r>
              <w:rPr>
                <w:rFonts w:hint="eastAsia" w:ascii="仿宋" w:hAnsi="仿宋" w:eastAsia="仿宋"/>
                <w:color w:val="auto"/>
                <w:szCs w:val="21"/>
              </w:rPr>
              <w:t>福建慧成电子商务有限公司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4F850596">
            <w:pPr>
              <w:spacing w:line="240" w:lineRule="exact"/>
              <w:jc w:val="center"/>
              <w:rPr>
                <w:rFonts w:ascii="仿宋" w:hAnsi="仿宋" w:eastAsia="仿宋"/>
                <w:color w:val="auto"/>
                <w:szCs w:val="21"/>
              </w:rPr>
            </w:pPr>
            <w:r>
              <w:rPr>
                <w:rFonts w:hint="eastAsia" w:ascii="仿宋" w:hAnsi="仿宋" w:eastAsia="仿宋"/>
                <w:color w:val="auto"/>
                <w:szCs w:val="21"/>
              </w:rPr>
              <w:t>接收学生到企业参观、生产见习、顶岗实习，选派教师到企业实践</w:t>
            </w:r>
          </w:p>
        </w:tc>
        <w:tc>
          <w:tcPr>
            <w:tcW w:w="2126" w:type="dxa"/>
            <w:tcBorders>
              <w:top w:val="single" w:color="auto" w:sz="6" w:space="0"/>
              <w:left w:val="single" w:color="auto" w:sz="4" w:space="0"/>
              <w:bottom w:val="single" w:color="auto" w:sz="6" w:space="0"/>
              <w:right w:val="single" w:color="auto" w:sz="4" w:space="0"/>
            </w:tcBorders>
          </w:tcPr>
          <w:p w14:paraId="07F17DC3">
            <w:pPr>
              <w:jc w:val="center"/>
              <w:rPr>
                <w:color w:val="auto"/>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7232F148">
            <w:pPr>
              <w:spacing w:line="240" w:lineRule="exact"/>
              <w:jc w:val="center"/>
              <w:rPr>
                <w:rFonts w:ascii="仿宋" w:hAnsi="仿宋" w:eastAsia="仿宋"/>
                <w:color w:val="auto"/>
                <w:szCs w:val="21"/>
              </w:rPr>
            </w:pPr>
            <w:r>
              <w:rPr>
                <w:rFonts w:hint="eastAsia" w:ascii="仿宋" w:hAnsi="仿宋" w:eastAsia="仿宋"/>
                <w:color w:val="auto"/>
                <w:szCs w:val="21"/>
              </w:rPr>
              <w:t>提供30人实习工位</w:t>
            </w:r>
          </w:p>
        </w:tc>
      </w:tr>
      <w:tr w14:paraId="58BA9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6" w:space="0"/>
              <w:right w:val="single" w:color="auto" w:sz="4" w:space="0"/>
            </w:tcBorders>
            <w:vAlign w:val="center"/>
          </w:tcPr>
          <w:p w14:paraId="6E956F64">
            <w:pPr>
              <w:adjustRightInd w:val="0"/>
              <w:snapToGrid w:val="0"/>
              <w:spacing w:line="240" w:lineRule="exact"/>
              <w:jc w:val="center"/>
              <w:rPr>
                <w:rFonts w:ascii="宋体" w:hAnsi="宋体"/>
                <w:color w:val="auto"/>
                <w:szCs w:val="21"/>
              </w:rPr>
            </w:pPr>
            <w:r>
              <w:rPr>
                <w:rFonts w:hint="eastAsia" w:ascii="宋体" w:hAnsi="宋体"/>
                <w:color w:val="auto"/>
                <w:szCs w:val="21"/>
              </w:rPr>
              <w:t>7</w:t>
            </w:r>
          </w:p>
        </w:tc>
        <w:tc>
          <w:tcPr>
            <w:tcW w:w="1853" w:type="dxa"/>
            <w:tcBorders>
              <w:top w:val="single" w:color="auto" w:sz="6" w:space="0"/>
              <w:bottom w:val="single" w:color="auto" w:sz="6" w:space="0"/>
              <w:right w:val="single" w:color="auto" w:sz="4" w:space="0"/>
            </w:tcBorders>
            <w:vAlign w:val="center"/>
          </w:tcPr>
          <w:p w14:paraId="003C0F30">
            <w:pPr>
              <w:spacing w:line="240" w:lineRule="exact"/>
              <w:jc w:val="center"/>
              <w:rPr>
                <w:rFonts w:ascii="仿宋" w:hAnsi="仿宋" w:eastAsia="仿宋"/>
                <w:color w:val="auto"/>
                <w:szCs w:val="21"/>
              </w:rPr>
            </w:pPr>
            <w:r>
              <w:rPr>
                <w:rFonts w:hint="eastAsia" w:ascii="仿宋" w:hAnsi="仿宋" w:eastAsia="仿宋"/>
                <w:color w:val="auto"/>
                <w:szCs w:val="21"/>
              </w:rPr>
              <w:t>厦门三五互联科技股份有限公司</w:t>
            </w:r>
          </w:p>
        </w:tc>
        <w:tc>
          <w:tcPr>
            <w:tcW w:w="2967" w:type="dxa"/>
            <w:tcBorders>
              <w:top w:val="single" w:color="auto" w:sz="6" w:space="0"/>
              <w:left w:val="single" w:color="auto" w:sz="4" w:space="0"/>
              <w:bottom w:val="single" w:color="auto" w:sz="6" w:space="0"/>
              <w:right w:val="single" w:color="auto" w:sz="4" w:space="0"/>
            </w:tcBorders>
            <w:vAlign w:val="center"/>
          </w:tcPr>
          <w:p w14:paraId="461DE1B8">
            <w:pPr>
              <w:spacing w:line="240" w:lineRule="exact"/>
              <w:jc w:val="center"/>
              <w:rPr>
                <w:rFonts w:ascii="仿宋" w:hAnsi="仿宋" w:eastAsia="仿宋"/>
                <w:color w:val="auto"/>
                <w:szCs w:val="21"/>
              </w:rPr>
            </w:pPr>
            <w:r>
              <w:rPr>
                <w:rFonts w:hint="eastAsia" w:ascii="仿宋" w:hAnsi="仿宋" w:eastAsia="仿宋"/>
                <w:color w:val="auto"/>
                <w:szCs w:val="21"/>
              </w:rPr>
              <w:t>接收学生到企业参观、生产见习，顶岗实习，编写校企合作教材《市场营销》</w:t>
            </w:r>
          </w:p>
        </w:tc>
        <w:tc>
          <w:tcPr>
            <w:tcW w:w="2126" w:type="dxa"/>
            <w:tcBorders>
              <w:top w:val="single" w:color="auto" w:sz="6" w:space="0"/>
              <w:left w:val="single" w:color="auto" w:sz="4" w:space="0"/>
              <w:bottom w:val="single" w:color="auto" w:sz="6" w:space="0"/>
              <w:right w:val="single" w:color="auto" w:sz="4" w:space="0"/>
            </w:tcBorders>
          </w:tcPr>
          <w:p w14:paraId="78729C48">
            <w:pPr>
              <w:jc w:val="center"/>
              <w:rPr>
                <w:color w:val="auto"/>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6" w:space="0"/>
              <w:right w:val="single" w:color="auto" w:sz="12" w:space="0"/>
            </w:tcBorders>
            <w:vAlign w:val="center"/>
          </w:tcPr>
          <w:p w14:paraId="0A75726C">
            <w:pPr>
              <w:spacing w:line="240" w:lineRule="exact"/>
              <w:jc w:val="center"/>
              <w:rPr>
                <w:rFonts w:ascii="仿宋" w:hAnsi="仿宋" w:eastAsia="仿宋"/>
                <w:color w:val="auto"/>
                <w:szCs w:val="21"/>
              </w:rPr>
            </w:pPr>
            <w:r>
              <w:rPr>
                <w:rFonts w:hint="eastAsia" w:ascii="仿宋" w:hAnsi="仿宋" w:eastAsia="仿宋"/>
                <w:color w:val="auto"/>
                <w:szCs w:val="21"/>
              </w:rPr>
              <w:t>提供30人实习工位</w:t>
            </w:r>
          </w:p>
        </w:tc>
      </w:tr>
      <w:tr w14:paraId="5B009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783" w:type="dxa"/>
            <w:tcBorders>
              <w:top w:val="single" w:color="auto" w:sz="6" w:space="0"/>
              <w:bottom w:val="single" w:color="auto" w:sz="12" w:space="0"/>
              <w:right w:val="single" w:color="auto" w:sz="4" w:space="0"/>
            </w:tcBorders>
            <w:vAlign w:val="center"/>
          </w:tcPr>
          <w:p w14:paraId="45CF252C">
            <w:pPr>
              <w:adjustRightInd w:val="0"/>
              <w:snapToGrid w:val="0"/>
              <w:spacing w:line="240" w:lineRule="exact"/>
              <w:jc w:val="center"/>
              <w:rPr>
                <w:rFonts w:ascii="宋体" w:hAnsi="宋体"/>
                <w:color w:val="auto"/>
                <w:szCs w:val="21"/>
              </w:rPr>
            </w:pPr>
            <w:r>
              <w:rPr>
                <w:rFonts w:hint="eastAsia" w:ascii="宋体" w:hAnsi="宋体"/>
                <w:color w:val="auto"/>
                <w:szCs w:val="21"/>
              </w:rPr>
              <w:t>8</w:t>
            </w:r>
          </w:p>
        </w:tc>
        <w:tc>
          <w:tcPr>
            <w:tcW w:w="1853" w:type="dxa"/>
            <w:tcBorders>
              <w:top w:val="single" w:color="auto" w:sz="6" w:space="0"/>
              <w:bottom w:val="single" w:color="auto" w:sz="12" w:space="0"/>
              <w:right w:val="single" w:color="auto" w:sz="4" w:space="0"/>
            </w:tcBorders>
            <w:vAlign w:val="center"/>
          </w:tcPr>
          <w:p w14:paraId="00C292F1">
            <w:pPr>
              <w:spacing w:line="240" w:lineRule="exact"/>
              <w:jc w:val="center"/>
              <w:rPr>
                <w:rFonts w:ascii="仿宋" w:hAnsi="仿宋" w:eastAsia="仿宋"/>
                <w:color w:val="auto"/>
                <w:szCs w:val="21"/>
              </w:rPr>
            </w:pPr>
            <w:r>
              <w:rPr>
                <w:rFonts w:hint="eastAsia" w:ascii="仿宋" w:hAnsi="仿宋" w:eastAsia="仿宋"/>
                <w:color w:val="auto"/>
                <w:szCs w:val="21"/>
              </w:rPr>
              <w:t>厦门金蝶软件有限公司</w:t>
            </w:r>
          </w:p>
        </w:tc>
        <w:tc>
          <w:tcPr>
            <w:tcW w:w="2967" w:type="dxa"/>
            <w:tcBorders>
              <w:top w:val="single" w:color="auto" w:sz="6" w:space="0"/>
              <w:left w:val="single" w:color="auto" w:sz="4" w:space="0"/>
              <w:bottom w:val="single" w:color="auto" w:sz="12" w:space="0"/>
              <w:right w:val="single" w:color="auto" w:sz="4" w:space="0"/>
            </w:tcBorders>
            <w:vAlign w:val="center"/>
          </w:tcPr>
          <w:p w14:paraId="1E01CBB0">
            <w:pPr>
              <w:spacing w:line="240" w:lineRule="exact"/>
              <w:jc w:val="center"/>
              <w:rPr>
                <w:rFonts w:ascii="仿宋" w:hAnsi="仿宋" w:eastAsia="仿宋"/>
                <w:color w:val="auto"/>
                <w:szCs w:val="21"/>
              </w:rPr>
            </w:pPr>
            <w:r>
              <w:rPr>
                <w:rFonts w:hint="eastAsia" w:ascii="仿宋" w:hAnsi="仿宋" w:eastAsia="仿宋"/>
                <w:color w:val="auto"/>
                <w:szCs w:val="21"/>
              </w:rPr>
              <w:t>接收学生到企业参观、生产见习、顶岗实习，合作举办“金蝶杯ERP沙盘竞赛”</w:t>
            </w:r>
          </w:p>
        </w:tc>
        <w:tc>
          <w:tcPr>
            <w:tcW w:w="2126" w:type="dxa"/>
            <w:tcBorders>
              <w:top w:val="single" w:color="auto" w:sz="6" w:space="0"/>
              <w:left w:val="single" w:color="auto" w:sz="4" w:space="0"/>
              <w:bottom w:val="single" w:color="auto" w:sz="12" w:space="0"/>
              <w:right w:val="single" w:color="auto" w:sz="4" w:space="0"/>
            </w:tcBorders>
          </w:tcPr>
          <w:p w14:paraId="57444B22">
            <w:pPr>
              <w:jc w:val="center"/>
              <w:rPr>
                <w:color w:val="auto"/>
              </w:rPr>
            </w:pPr>
            <w:r>
              <w:rPr>
                <w:rFonts w:hint="eastAsia" w:ascii="仿宋" w:hAnsi="仿宋" w:eastAsia="仿宋"/>
                <w:color w:val="auto"/>
                <w:szCs w:val="21"/>
              </w:rPr>
              <w:t>第2-6学期</w:t>
            </w:r>
          </w:p>
        </w:tc>
        <w:tc>
          <w:tcPr>
            <w:tcW w:w="1773" w:type="dxa"/>
            <w:tcBorders>
              <w:top w:val="single" w:color="auto" w:sz="6" w:space="0"/>
              <w:left w:val="single" w:color="auto" w:sz="4" w:space="0"/>
              <w:bottom w:val="single" w:color="auto" w:sz="12" w:space="0"/>
              <w:right w:val="single" w:color="auto" w:sz="12" w:space="0"/>
            </w:tcBorders>
            <w:vAlign w:val="center"/>
          </w:tcPr>
          <w:p w14:paraId="361D1FB1">
            <w:pPr>
              <w:spacing w:line="240" w:lineRule="exact"/>
              <w:jc w:val="center"/>
              <w:rPr>
                <w:rFonts w:ascii="仿宋" w:hAnsi="仿宋" w:eastAsia="仿宋"/>
                <w:color w:val="auto"/>
                <w:szCs w:val="21"/>
              </w:rPr>
            </w:pPr>
            <w:r>
              <w:rPr>
                <w:rFonts w:hint="eastAsia" w:ascii="仿宋" w:hAnsi="仿宋" w:eastAsia="仿宋"/>
                <w:color w:val="auto"/>
                <w:szCs w:val="21"/>
              </w:rPr>
              <w:t>提供30人实习工位</w:t>
            </w:r>
          </w:p>
        </w:tc>
      </w:tr>
    </w:tbl>
    <w:p w14:paraId="55745E70">
      <w:pPr>
        <w:spacing w:line="440" w:lineRule="exact"/>
        <w:rPr>
          <w:rFonts w:ascii="仿宋" w:hAnsi="仿宋" w:eastAsia="仿宋"/>
          <w:b/>
          <w:bCs/>
          <w:color w:val="auto"/>
          <w:sz w:val="24"/>
        </w:rPr>
      </w:pPr>
    </w:p>
    <w:p w14:paraId="63DBB15D">
      <w:pPr>
        <w:spacing w:line="440" w:lineRule="exact"/>
        <w:rPr>
          <w:rFonts w:ascii="仿宋" w:hAnsi="仿宋" w:eastAsia="仿宋"/>
          <w:bCs/>
          <w:color w:val="auto"/>
          <w:sz w:val="24"/>
        </w:rPr>
      </w:pPr>
      <w:r>
        <w:rPr>
          <w:rFonts w:hint="eastAsia" w:ascii="仿宋" w:hAnsi="仿宋" w:eastAsia="仿宋"/>
          <w:bCs/>
          <w:color w:val="auto"/>
          <w:sz w:val="24"/>
        </w:rPr>
        <w:t xml:space="preserve">（三）教学资源 </w:t>
      </w:r>
    </w:p>
    <w:p w14:paraId="2921C768">
      <w:pPr>
        <w:autoSpaceDE w:val="0"/>
        <w:autoSpaceDN w:val="0"/>
        <w:adjustRightInd w:val="0"/>
        <w:spacing w:line="440" w:lineRule="exact"/>
        <w:ind w:firstLine="600" w:firstLineChars="250"/>
        <w:rPr>
          <w:rFonts w:ascii="仿宋" w:hAnsi="仿宋" w:eastAsia="仿宋"/>
          <w:bCs/>
          <w:color w:val="auto"/>
          <w:sz w:val="24"/>
        </w:rPr>
      </w:pPr>
      <w:r>
        <w:rPr>
          <w:rFonts w:hint="eastAsia" w:ascii="仿宋" w:hAnsi="仿宋" w:eastAsia="仿宋"/>
          <w:bCs/>
          <w:color w:val="auto"/>
          <w:sz w:val="24"/>
        </w:rPr>
        <w:t>1</w:t>
      </w:r>
      <w:r>
        <w:rPr>
          <w:rFonts w:ascii="仿宋" w:hAnsi="仿宋" w:eastAsia="仿宋"/>
          <w:bCs/>
          <w:color w:val="auto"/>
          <w:sz w:val="24"/>
        </w:rPr>
        <w:t>.</w:t>
      </w:r>
      <w:r>
        <w:rPr>
          <w:rFonts w:hint="eastAsia" w:ascii="仿宋" w:hAnsi="仿宋" w:eastAsia="仿宋"/>
          <w:bCs/>
          <w:color w:val="auto"/>
          <w:sz w:val="24"/>
        </w:rPr>
        <w:t>教材选用与建设</w:t>
      </w:r>
    </w:p>
    <w:p w14:paraId="71B17C3B">
      <w:pPr>
        <w:autoSpaceDE w:val="0"/>
        <w:autoSpaceDN w:val="0"/>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教材建设：开发基于工作过程的新形态教材，坚持职教特色，突出质量为先，遵循技术技能人才成长规律，知识传授与技术技能培养并重，强化学生职业素养养成和专业技术积累，将专业精神、职业精神和工匠精神融入教材内容。创新教材形式，发挥教材的多功能作用，按照“以学生为中心、学习成果为导向、促进自主学习”思路进行教材开发设计，弱化“教学材料”的特征，强化“学习资料”的功能，通过教材引领，构建深度学习管理体系。</w:t>
      </w:r>
    </w:p>
    <w:p w14:paraId="1FB699CA">
      <w:pPr>
        <w:autoSpaceDE w:val="0"/>
        <w:autoSpaceDN w:val="0"/>
        <w:adjustRightInd w:val="0"/>
        <w:spacing w:line="440" w:lineRule="exact"/>
        <w:ind w:firstLine="482"/>
        <w:rPr>
          <w:rFonts w:ascii="仿宋" w:hAnsi="仿宋" w:eastAsia="仿宋"/>
          <w:color w:val="auto"/>
          <w:sz w:val="24"/>
        </w:rPr>
      </w:pPr>
      <w:r>
        <w:rPr>
          <w:rFonts w:hint="eastAsia" w:ascii="仿宋" w:hAnsi="仿宋" w:eastAsia="仿宋"/>
          <w:color w:val="auto"/>
          <w:sz w:val="24"/>
        </w:rPr>
        <w:t xml:space="preserve">教材选用：按照国家规定选用优秀的高职高专规划教材，禁止不合格的教材进入课堂。学校应建立由专业教师、行业专家和教研人员等参与的教材选用机构，完善教材选用制度，经过规范程序择优选用教材。原则上要求专业课程的教材和教辅资料均必须选取近三年内出版的高职高专教材，同时，鼓励专业教师根据学生的实际情况编写校企合作教材，并可根据实际情况引进企业内部讲义，要求教师尽可能的把企业和行业的与时俱进的知识和技能嵌入在授课过程中，完善教学体系。  </w:t>
      </w:r>
    </w:p>
    <w:p w14:paraId="217C4EFE">
      <w:pPr>
        <w:autoSpaceDE w:val="0"/>
        <w:autoSpaceDN w:val="0"/>
        <w:adjustRightInd w:val="0"/>
        <w:spacing w:line="440" w:lineRule="exact"/>
        <w:ind w:firstLine="480" w:firstLineChars="200"/>
        <w:rPr>
          <w:rFonts w:ascii="仿宋" w:hAnsi="仿宋" w:eastAsia="仿宋"/>
          <w:color w:val="auto"/>
          <w:sz w:val="24"/>
        </w:rPr>
      </w:pPr>
      <w:r>
        <w:rPr>
          <w:rFonts w:hint="eastAsia" w:ascii="仿宋" w:hAnsi="仿宋" w:eastAsia="仿宋"/>
          <w:color w:val="auto"/>
          <w:sz w:val="24"/>
        </w:rPr>
        <w:t>教学资源共享与利用：充分利用国家资源共享优质课程教学资源、</w:t>
      </w:r>
      <w:r>
        <w:rPr>
          <w:rFonts w:ascii="仿宋" w:hAnsi="仿宋" w:eastAsia="仿宋"/>
          <w:color w:val="auto"/>
          <w:sz w:val="24"/>
        </w:rPr>
        <w:t>国家精品课程资源</w:t>
      </w:r>
      <w:r>
        <w:rPr>
          <w:rFonts w:hint="eastAsia" w:ascii="仿宋" w:hAnsi="仿宋" w:eastAsia="仿宋"/>
          <w:color w:val="auto"/>
          <w:sz w:val="24"/>
        </w:rPr>
        <w:t>、</w:t>
      </w:r>
      <w:r>
        <w:rPr>
          <w:rFonts w:ascii="仿宋" w:hAnsi="仿宋" w:eastAsia="仿宋"/>
          <w:color w:val="auto"/>
          <w:sz w:val="24"/>
        </w:rPr>
        <w:t>中国职业技术教育网资源等</w:t>
      </w:r>
    </w:p>
    <w:p w14:paraId="13745076">
      <w:pPr>
        <w:autoSpaceDE w:val="0"/>
        <w:autoSpaceDN w:val="0"/>
        <w:adjustRightInd w:val="0"/>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2</w:t>
      </w:r>
      <w:r>
        <w:rPr>
          <w:rFonts w:ascii="仿宋" w:hAnsi="仿宋" w:eastAsia="仿宋"/>
          <w:bCs/>
          <w:color w:val="auto"/>
          <w:sz w:val="24"/>
        </w:rPr>
        <w:t>.</w:t>
      </w:r>
      <w:r>
        <w:rPr>
          <w:rFonts w:hint="eastAsia" w:ascii="仿宋" w:hAnsi="仿宋" w:eastAsia="仿宋"/>
          <w:bCs/>
          <w:color w:val="auto"/>
          <w:sz w:val="24"/>
        </w:rPr>
        <w:t>图书文献配备</w:t>
      </w:r>
    </w:p>
    <w:p w14:paraId="617DEDFD">
      <w:pPr>
        <w:autoSpaceDE w:val="0"/>
        <w:autoSpaceDN w:val="0"/>
        <w:adjustRightInd w:val="0"/>
        <w:spacing w:line="440" w:lineRule="exact"/>
        <w:ind w:firstLine="600" w:firstLineChars="250"/>
        <w:rPr>
          <w:rFonts w:ascii="仿宋" w:hAnsi="仿宋" w:eastAsia="仿宋"/>
          <w:bCs/>
          <w:color w:val="auto"/>
          <w:sz w:val="24"/>
        </w:rPr>
      </w:pPr>
      <w:r>
        <w:rPr>
          <w:rFonts w:hint="eastAsia" w:ascii="仿宋" w:hAnsi="仿宋" w:eastAsia="仿宋"/>
          <w:bCs/>
          <w:color w:val="auto"/>
          <w:sz w:val="24"/>
        </w:rPr>
        <w:t>学校图书文献配备能满足人才培养、专业建设、教科研等工作的需要，方便师生查询、借阅、专业类图书文献主要包括：有关电子商务技术、方法、思维以及实务操作类图书，经济、管理、营销和文化类文献等。</w:t>
      </w:r>
    </w:p>
    <w:p w14:paraId="58D6524E">
      <w:pPr>
        <w:autoSpaceDE w:val="0"/>
        <w:autoSpaceDN w:val="0"/>
        <w:adjustRightInd w:val="0"/>
        <w:spacing w:line="440" w:lineRule="exact"/>
        <w:ind w:firstLine="480" w:firstLineChars="200"/>
        <w:rPr>
          <w:rFonts w:ascii="仿宋" w:hAnsi="仿宋" w:eastAsia="仿宋"/>
          <w:bCs/>
          <w:color w:val="auto"/>
          <w:sz w:val="24"/>
        </w:rPr>
      </w:pPr>
      <w:r>
        <w:rPr>
          <w:rFonts w:ascii="仿宋" w:hAnsi="仿宋" w:eastAsia="仿宋"/>
          <w:bCs/>
          <w:color w:val="auto"/>
          <w:sz w:val="24"/>
        </w:rPr>
        <w:t>3.</w:t>
      </w:r>
      <w:r>
        <w:rPr>
          <w:rFonts w:hint="eastAsia" w:ascii="仿宋" w:hAnsi="仿宋" w:eastAsia="仿宋"/>
          <w:bCs/>
          <w:color w:val="auto"/>
          <w:sz w:val="24"/>
        </w:rPr>
        <w:t>数字化（网络）资源建设</w:t>
      </w:r>
    </w:p>
    <w:p w14:paraId="496A6952">
      <w:pPr>
        <w:spacing w:line="440" w:lineRule="exact"/>
        <w:rPr>
          <w:rFonts w:ascii="仿宋" w:hAnsi="仿宋" w:eastAsia="仿宋"/>
          <w:bCs/>
          <w:color w:val="auto"/>
          <w:sz w:val="24"/>
        </w:rPr>
      </w:pPr>
      <w:r>
        <w:rPr>
          <w:rFonts w:hint="eastAsia" w:ascii="仿宋" w:hAnsi="仿宋" w:eastAsia="仿宋"/>
          <w:bCs/>
          <w:color w:val="auto"/>
          <w:sz w:val="24"/>
        </w:rPr>
        <w:t>本专业要求每门专业课程均建设、配备与课程有关的音视频素材、教学课件、数字化教学案例库、虚拟仿真软件、数字教材等专业教学资源库，种类丰富、形式多样、使用便捷、动态更新、满足教学。此外，本专业大力支持混合式教学、手机课程、网上建课等信息化教学手段，丰富数字教学资源。</w:t>
      </w:r>
    </w:p>
    <w:p w14:paraId="25137A59">
      <w:pPr>
        <w:spacing w:line="440" w:lineRule="exact"/>
        <w:rPr>
          <w:rFonts w:ascii="仿宋" w:hAnsi="仿宋" w:eastAsia="仿宋"/>
          <w:bCs/>
          <w:color w:val="auto"/>
          <w:sz w:val="24"/>
        </w:rPr>
      </w:pPr>
      <w:r>
        <w:rPr>
          <w:rFonts w:hint="eastAsia" w:ascii="仿宋" w:hAnsi="仿宋" w:eastAsia="仿宋"/>
          <w:bCs/>
          <w:color w:val="auto"/>
          <w:sz w:val="24"/>
        </w:rPr>
        <w:t xml:space="preserve">（四）教学方法 </w:t>
      </w:r>
    </w:p>
    <w:p w14:paraId="0E9E42DC">
      <w:pPr>
        <w:autoSpaceDE w:val="0"/>
        <w:autoSpaceDN w:val="0"/>
        <w:adjustRightInd w:val="0"/>
        <w:spacing w:line="440" w:lineRule="exact"/>
        <w:ind w:firstLine="477" w:firstLineChars="199"/>
        <w:rPr>
          <w:rFonts w:ascii="仿宋" w:hAnsi="仿宋" w:eastAsia="仿宋"/>
          <w:color w:val="auto"/>
          <w:sz w:val="24"/>
        </w:rPr>
      </w:pPr>
      <w:r>
        <w:rPr>
          <w:rFonts w:hint="eastAsia" w:ascii="仿宋" w:hAnsi="仿宋" w:eastAsia="仿宋"/>
          <w:color w:val="auto"/>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本专业依托学习通平台、i博导等教学平台，推行翻转课堂、慕课教学、在线学习等线上线下混合式教学、理实一体化教学新型教学模式，以学生学习成果为导向，灵活采取项目教学、情境教学、案例教学等教学方式。大力推进校企融合课程。由校企双方协商制订课程制度规定，校、企、生三方签约履约，在校企合作单位开展课程教学实践，校企双导师参与教学实施及评价。</w:t>
      </w:r>
    </w:p>
    <w:p w14:paraId="2FAF01AE">
      <w:pPr>
        <w:spacing w:line="440" w:lineRule="exact"/>
        <w:ind w:firstLine="470" w:firstLineChars="196"/>
        <w:rPr>
          <w:rFonts w:ascii="仿宋" w:hAnsi="仿宋" w:eastAsia="仿宋"/>
          <w:bCs/>
          <w:color w:val="auto"/>
          <w:sz w:val="24"/>
        </w:rPr>
      </w:pPr>
      <w:r>
        <w:rPr>
          <w:rFonts w:hint="eastAsia" w:ascii="仿宋" w:hAnsi="仿宋" w:eastAsia="仿宋"/>
          <w:bCs/>
          <w:color w:val="auto"/>
          <w:sz w:val="24"/>
        </w:rPr>
        <w:t xml:space="preserve">（五）学习评价 </w:t>
      </w:r>
    </w:p>
    <w:p w14:paraId="2D3732FE">
      <w:pPr>
        <w:spacing w:line="440" w:lineRule="exact"/>
        <w:ind w:firstLine="470" w:firstLineChars="196"/>
        <w:rPr>
          <w:rFonts w:ascii="仿宋" w:hAnsi="仿宋" w:eastAsia="仿宋"/>
          <w:color w:val="auto"/>
          <w:sz w:val="24"/>
        </w:rPr>
      </w:pPr>
      <w:r>
        <w:rPr>
          <w:rFonts w:hint="eastAsia" w:ascii="仿宋" w:hAnsi="仿宋" w:eastAsia="仿宋"/>
          <w:color w:val="auto"/>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70324FAB">
      <w:pPr>
        <w:spacing w:line="440" w:lineRule="exact"/>
        <w:ind w:firstLine="470" w:firstLineChars="196"/>
        <w:rPr>
          <w:rFonts w:ascii="仿宋" w:hAnsi="仿宋" w:eastAsia="仿宋"/>
          <w:bCs/>
          <w:color w:val="auto"/>
          <w:sz w:val="24"/>
        </w:rPr>
      </w:pPr>
      <w:r>
        <w:rPr>
          <w:rFonts w:hint="eastAsia" w:ascii="仿宋" w:hAnsi="仿宋" w:eastAsia="仿宋"/>
          <w:bCs/>
          <w:color w:val="auto"/>
          <w:sz w:val="24"/>
        </w:rPr>
        <w:t>（六）质量管理</w:t>
      </w:r>
    </w:p>
    <w:p w14:paraId="78289848">
      <w:pPr>
        <w:spacing w:line="440" w:lineRule="exact"/>
        <w:ind w:firstLine="470" w:firstLineChars="196"/>
        <w:rPr>
          <w:rFonts w:ascii="仿宋" w:hAnsi="仿宋" w:eastAsia="仿宋"/>
          <w:bCs/>
          <w:color w:val="auto"/>
          <w:sz w:val="24"/>
        </w:rPr>
      </w:pPr>
      <w:r>
        <w:rPr>
          <w:rFonts w:ascii="仿宋" w:hAnsi="仿宋" w:eastAsia="仿宋"/>
          <w:bCs/>
          <w:color w:val="auto"/>
          <w:sz w:val="24"/>
        </w:rPr>
        <w:t>1.</w:t>
      </w:r>
      <w:r>
        <w:rPr>
          <w:rFonts w:hint="eastAsia" w:ascii="仿宋" w:hAnsi="仿宋" w:eastAsia="仿宋"/>
          <w:bCs/>
          <w:color w:val="auto"/>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88103F7">
      <w:pPr>
        <w:spacing w:line="440" w:lineRule="exact"/>
        <w:ind w:firstLine="470" w:firstLineChars="196"/>
        <w:rPr>
          <w:rFonts w:ascii="仿宋" w:hAnsi="仿宋" w:eastAsia="仿宋"/>
          <w:bCs/>
          <w:color w:val="auto"/>
          <w:sz w:val="24"/>
        </w:rPr>
      </w:pPr>
      <w:r>
        <w:rPr>
          <w:rFonts w:hint="eastAsia" w:ascii="仿宋" w:hAnsi="仿宋" w:eastAsia="仿宋"/>
          <w:bCs/>
          <w:color w:val="auto"/>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7191DE32">
      <w:pPr>
        <w:spacing w:line="440" w:lineRule="exact"/>
        <w:ind w:firstLine="562" w:firstLineChars="200"/>
        <w:rPr>
          <w:rFonts w:ascii="仿宋" w:hAnsi="仿宋" w:eastAsia="仿宋"/>
          <w:b/>
          <w:color w:val="auto"/>
          <w:sz w:val="28"/>
          <w:szCs w:val="28"/>
        </w:rPr>
      </w:pPr>
    </w:p>
    <w:p w14:paraId="00D1CBE6">
      <w:pPr>
        <w:spacing w:line="44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九、毕业规定</w:t>
      </w:r>
    </w:p>
    <w:p w14:paraId="716F63DF">
      <w:pPr>
        <w:widowControl/>
        <w:snapToGrid w:val="0"/>
        <w:spacing w:line="440" w:lineRule="exact"/>
        <w:ind w:left="420" w:leftChars="200"/>
        <w:jc w:val="left"/>
        <w:rPr>
          <w:rFonts w:ascii="仿宋" w:hAnsi="仿宋" w:eastAsia="仿宋"/>
          <w:color w:val="auto"/>
          <w:sz w:val="24"/>
        </w:rPr>
      </w:pPr>
      <w:r>
        <w:rPr>
          <w:rFonts w:hint="eastAsia" w:ascii="仿宋" w:hAnsi="仿宋" w:eastAsia="仿宋"/>
          <w:color w:val="auto"/>
          <w:sz w:val="24"/>
        </w:rPr>
        <w:t>（一）本专业学生应完成本方案规定的全部课程学习，总学分修满</w:t>
      </w:r>
      <w:r>
        <w:rPr>
          <w:rFonts w:ascii="仿宋" w:hAnsi="仿宋" w:eastAsia="仿宋"/>
          <w:color w:val="auto"/>
          <w:sz w:val="24"/>
        </w:rPr>
        <w:t>14</w:t>
      </w:r>
      <w:r>
        <w:rPr>
          <w:rFonts w:hint="eastAsia" w:ascii="仿宋" w:hAnsi="仿宋" w:eastAsia="仿宋"/>
          <w:color w:val="auto"/>
          <w:sz w:val="24"/>
        </w:rPr>
        <w:t>7学分，其中：</w:t>
      </w:r>
    </w:p>
    <w:p w14:paraId="3E7606B4">
      <w:pPr>
        <w:widowControl/>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公共基础课程：47学分</w:t>
      </w:r>
    </w:p>
    <w:p w14:paraId="5BD0CBA5">
      <w:pPr>
        <w:widowControl/>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专业基础课程：24学分</w:t>
      </w:r>
    </w:p>
    <w:p w14:paraId="457732B9">
      <w:pPr>
        <w:widowControl/>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专业课程：</w:t>
      </w:r>
      <w:r>
        <w:rPr>
          <w:rFonts w:ascii="仿宋" w:hAnsi="仿宋" w:eastAsia="仿宋"/>
          <w:color w:val="auto"/>
          <w:sz w:val="24"/>
        </w:rPr>
        <w:t>6</w:t>
      </w:r>
      <w:r>
        <w:rPr>
          <w:rFonts w:hint="eastAsia" w:ascii="仿宋" w:hAnsi="仿宋" w:eastAsia="仿宋"/>
          <w:color w:val="auto"/>
          <w:sz w:val="24"/>
        </w:rPr>
        <w:t>4学分</w:t>
      </w:r>
    </w:p>
    <w:p w14:paraId="06E1D22B">
      <w:pPr>
        <w:widowControl/>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专业（群）拓展课程：12学分</w:t>
      </w:r>
    </w:p>
    <w:p w14:paraId="792B4050">
      <w:pPr>
        <w:widowControl/>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允许学生通过参加技能竞赛、</w:t>
      </w:r>
      <w:r>
        <w:rPr>
          <w:rFonts w:ascii="仿宋" w:hAnsi="仿宋" w:eastAsia="仿宋"/>
          <w:color w:val="auto"/>
          <w:sz w:val="24"/>
        </w:rPr>
        <w:t>高层次学历教育、对外交流学习、</w:t>
      </w:r>
      <w:r>
        <w:rPr>
          <w:rFonts w:hint="eastAsia" w:ascii="仿宋" w:hAnsi="仿宋" w:eastAsia="仿宋"/>
          <w:color w:val="auto"/>
          <w:sz w:val="24"/>
        </w:rPr>
        <w:t>职业</w:t>
      </w:r>
      <w:r>
        <w:rPr>
          <w:rFonts w:ascii="仿宋" w:hAnsi="仿宋" w:eastAsia="仿宋"/>
          <w:color w:val="auto"/>
          <w:sz w:val="24"/>
        </w:rPr>
        <w:t>资格及技能</w:t>
      </w:r>
      <w:r>
        <w:rPr>
          <w:rFonts w:hint="eastAsia" w:ascii="仿宋" w:hAnsi="仿宋" w:eastAsia="仿宋"/>
          <w:color w:val="auto"/>
          <w:sz w:val="24"/>
        </w:rPr>
        <w:t>考证、创新创业实践、第二课堂活动和在线课程等获得的成绩和学分按照《厦门软件职业技术学院课程学分替代管理办法》进行</w:t>
      </w:r>
      <w:r>
        <w:rPr>
          <w:rFonts w:ascii="仿宋" w:hAnsi="仿宋" w:eastAsia="仿宋"/>
          <w:color w:val="auto"/>
          <w:sz w:val="24"/>
        </w:rPr>
        <w:t>学分</w:t>
      </w:r>
      <w:r>
        <w:rPr>
          <w:rFonts w:hint="eastAsia" w:ascii="仿宋" w:hAnsi="仿宋" w:eastAsia="仿宋"/>
          <w:color w:val="auto"/>
          <w:sz w:val="24"/>
        </w:rPr>
        <w:t>认定互换。</w:t>
      </w:r>
    </w:p>
    <w:p w14:paraId="2E654FB7">
      <w:pPr>
        <w:widowControl/>
        <w:snapToGrid w:val="0"/>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（二）综合素质测评成绩：合格</w:t>
      </w:r>
    </w:p>
    <w:p w14:paraId="4F150A53">
      <w:pPr>
        <w:spacing w:line="440" w:lineRule="exact"/>
        <w:ind w:firstLine="480" w:firstLineChars="200"/>
        <w:rPr>
          <w:rFonts w:ascii="仿宋" w:hAnsi="仿宋" w:eastAsia="仿宋"/>
          <w:color w:val="auto"/>
          <w:sz w:val="24"/>
        </w:rPr>
      </w:pPr>
      <w:r>
        <w:rPr>
          <w:rFonts w:hint="eastAsia" w:ascii="仿宋" w:hAnsi="仿宋" w:eastAsia="仿宋"/>
          <w:color w:val="auto"/>
          <w:sz w:val="24"/>
        </w:rPr>
        <w:t>（三）体育素质测评成绩：合格</w:t>
      </w:r>
    </w:p>
    <w:p w14:paraId="3BEAE7ED">
      <w:pPr>
        <w:spacing w:line="440" w:lineRule="exact"/>
        <w:ind w:firstLine="480" w:firstLineChars="200"/>
        <w:rPr>
          <w:rFonts w:ascii="仿宋" w:hAnsi="仿宋" w:eastAsia="仿宋"/>
          <w:color w:val="auto"/>
          <w:sz w:val="24"/>
        </w:rPr>
      </w:pPr>
      <w:r>
        <w:rPr>
          <w:rFonts w:hint="eastAsia" w:ascii="仿宋" w:hAnsi="仿宋" w:eastAsia="仿宋"/>
          <w:color w:val="auto"/>
          <w:sz w:val="24"/>
        </w:rPr>
        <w:t>（四）职业技能证书要求：至少获取一本与本专业相关的职业技能等级证书，可参考下表或自选。</w:t>
      </w:r>
    </w:p>
    <w:p w14:paraId="04D02F8A">
      <w:pPr>
        <w:widowControl/>
        <w:spacing w:line="360" w:lineRule="auto"/>
        <w:ind w:firstLine="482" w:firstLineChars="200"/>
        <w:jc w:val="center"/>
        <w:rPr>
          <w:rFonts w:ascii="仿宋" w:hAnsi="仿宋" w:eastAsia="仿宋"/>
          <w:b/>
          <w:bCs/>
          <w:color w:val="auto"/>
          <w:sz w:val="24"/>
        </w:rPr>
      </w:pPr>
      <w:r>
        <w:rPr>
          <w:rFonts w:hint="eastAsia" w:ascii="仿宋" w:hAnsi="仿宋" w:eastAsia="仿宋"/>
          <w:b/>
          <w:bCs/>
          <w:color w:val="auto"/>
          <w:sz w:val="24"/>
        </w:rPr>
        <w:t>电子商务</w:t>
      </w:r>
      <w:r>
        <w:rPr>
          <w:rFonts w:ascii="仿宋" w:hAnsi="仿宋" w:eastAsia="仿宋"/>
          <w:b/>
          <w:bCs/>
          <w:color w:val="auto"/>
          <w:sz w:val="24"/>
        </w:rPr>
        <w:t>专业相关职业资格证书</w:t>
      </w:r>
    </w:p>
    <w:tbl>
      <w:tblPr>
        <w:tblStyle w:val="8"/>
        <w:tblW w:w="8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37"/>
        <w:gridCol w:w="3260"/>
        <w:gridCol w:w="992"/>
      </w:tblGrid>
      <w:tr w14:paraId="00FAF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tcBorders>
              <w:top w:val="single" w:color="auto" w:sz="12" w:space="0"/>
              <w:left w:val="single" w:color="auto" w:sz="12" w:space="0"/>
              <w:bottom w:val="single" w:color="auto" w:sz="4" w:space="0"/>
              <w:right w:val="single" w:color="auto" w:sz="4" w:space="0"/>
            </w:tcBorders>
            <w:vAlign w:val="center"/>
          </w:tcPr>
          <w:p w14:paraId="0F25246A">
            <w:pPr>
              <w:spacing w:line="240" w:lineRule="atLeast"/>
              <w:jc w:val="center"/>
              <w:rPr>
                <w:rFonts w:ascii="仿宋" w:hAnsi="仿宋" w:eastAsia="仿宋"/>
                <w:color w:val="auto"/>
                <w:szCs w:val="21"/>
              </w:rPr>
            </w:pPr>
            <w:r>
              <w:rPr>
                <w:rFonts w:ascii="仿宋" w:hAnsi="仿宋" w:eastAsia="仿宋"/>
                <w:color w:val="auto"/>
                <w:szCs w:val="21"/>
              </w:rPr>
              <w:t>序号</w:t>
            </w:r>
          </w:p>
        </w:tc>
        <w:tc>
          <w:tcPr>
            <w:tcW w:w="3837" w:type="dxa"/>
            <w:tcBorders>
              <w:top w:val="single" w:color="auto" w:sz="12" w:space="0"/>
              <w:left w:val="single" w:color="auto" w:sz="4" w:space="0"/>
              <w:bottom w:val="single" w:color="auto" w:sz="4" w:space="0"/>
              <w:right w:val="single" w:color="auto" w:sz="4" w:space="0"/>
            </w:tcBorders>
            <w:vAlign w:val="center"/>
          </w:tcPr>
          <w:p w14:paraId="41E62BFA">
            <w:pPr>
              <w:spacing w:line="240" w:lineRule="atLeast"/>
              <w:jc w:val="center"/>
              <w:rPr>
                <w:rFonts w:ascii="仿宋" w:hAnsi="仿宋" w:eastAsia="仿宋"/>
                <w:color w:val="auto"/>
                <w:szCs w:val="21"/>
              </w:rPr>
            </w:pPr>
            <w:r>
              <w:rPr>
                <w:rFonts w:ascii="仿宋" w:hAnsi="仿宋" w:eastAsia="仿宋"/>
                <w:color w:val="auto"/>
                <w:szCs w:val="21"/>
              </w:rPr>
              <w:t>职业资格（证书）名称</w:t>
            </w:r>
          </w:p>
        </w:tc>
        <w:tc>
          <w:tcPr>
            <w:tcW w:w="3260" w:type="dxa"/>
            <w:tcBorders>
              <w:top w:val="single" w:color="auto" w:sz="12" w:space="0"/>
              <w:left w:val="single" w:color="auto" w:sz="4" w:space="0"/>
              <w:bottom w:val="single" w:color="auto" w:sz="4" w:space="0"/>
              <w:right w:val="single" w:color="auto" w:sz="4" w:space="0"/>
            </w:tcBorders>
            <w:vAlign w:val="center"/>
          </w:tcPr>
          <w:p w14:paraId="4345EBFC">
            <w:pPr>
              <w:spacing w:line="240" w:lineRule="atLeast"/>
              <w:jc w:val="center"/>
              <w:rPr>
                <w:rFonts w:ascii="仿宋" w:hAnsi="仿宋" w:eastAsia="仿宋"/>
                <w:color w:val="auto"/>
                <w:szCs w:val="21"/>
              </w:rPr>
            </w:pPr>
            <w:r>
              <w:rPr>
                <w:rFonts w:ascii="仿宋" w:hAnsi="仿宋" w:eastAsia="仿宋"/>
                <w:color w:val="auto"/>
                <w:szCs w:val="21"/>
              </w:rPr>
              <w:t>发证单位</w:t>
            </w:r>
          </w:p>
        </w:tc>
        <w:tc>
          <w:tcPr>
            <w:tcW w:w="992" w:type="dxa"/>
            <w:tcBorders>
              <w:top w:val="single" w:color="auto" w:sz="12" w:space="0"/>
              <w:left w:val="single" w:color="auto" w:sz="4" w:space="0"/>
              <w:bottom w:val="single" w:color="auto" w:sz="4" w:space="0"/>
              <w:right w:val="single" w:color="auto" w:sz="12" w:space="0"/>
            </w:tcBorders>
            <w:vAlign w:val="center"/>
          </w:tcPr>
          <w:p w14:paraId="64B3704A">
            <w:pPr>
              <w:spacing w:line="240" w:lineRule="atLeast"/>
              <w:jc w:val="center"/>
              <w:rPr>
                <w:rFonts w:ascii="仿宋" w:hAnsi="仿宋" w:eastAsia="仿宋"/>
                <w:color w:val="auto"/>
                <w:szCs w:val="21"/>
              </w:rPr>
            </w:pPr>
            <w:r>
              <w:rPr>
                <w:rFonts w:ascii="仿宋" w:hAnsi="仿宋" w:eastAsia="仿宋"/>
                <w:color w:val="auto"/>
                <w:szCs w:val="21"/>
              </w:rPr>
              <w:t>等级</w:t>
            </w:r>
          </w:p>
        </w:tc>
      </w:tr>
      <w:tr w14:paraId="0F95F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tcBorders>
              <w:top w:val="single" w:color="auto" w:sz="4" w:space="0"/>
              <w:left w:val="single" w:color="auto" w:sz="12" w:space="0"/>
              <w:bottom w:val="single" w:color="auto" w:sz="4" w:space="0"/>
              <w:right w:val="single" w:color="auto" w:sz="4" w:space="0"/>
            </w:tcBorders>
            <w:vAlign w:val="center"/>
          </w:tcPr>
          <w:p w14:paraId="53C30DBE">
            <w:pPr>
              <w:spacing w:line="240" w:lineRule="atLeast"/>
              <w:jc w:val="center"/>
              <w:rPr>
                <w:rFonts w:ascii="仿宋" w:hAnsi="仿宋" w:eastAsia="仿宋"/>
                <w:color w:val="auto"/>
                <w:szCs w:val="21"/>
              </w:rPr>
            </w:pPr>
            <w:r>
              <w:rPr>
                <w:rFonts w:hint="eastAsia" w:ascii="仿宋" w:hAnsi="仿宋" w:eastAsia="仿宋"/>
                <w:color w:val="auto"/>
                <w:szCs w:val="21"/>
              </w:rPr>
              <w:t>1</w:t>
            </w:r>
          </w:p>
        </w:tc>
        <w:tc>
          <w:tcPr>
            <w:tcW w:w="3837" w:type="dxa"/>
            <w:tcBorders>
              <w:top w:val="single" w:color="auto" w:sz="4" w:space="0"/>
              <w:left w:val="single" w:color="auto" w:sz="4" w:space="0"/>
              <w:bottom w:val="single" w:color="auto" w:sz="4" w:space="0"/>
              <w:right w:val="single" w:color="auto" w:sz="4" w:space="0"/>
            </w:tcBorders>
            <w:vAlign w:val="center"/>
          </w:tcPr>
          <w:p w14:paraId="5C7B826F">
            <w:pPr>
              <w:spacing w:line="240" w:lineRule="atLeast"/>
              <w:jc w:val="center"/>
              <w:rPr>
                <w:rFonts w:ascii="仿宋" w:hAnsi="仿宋" w:eastAsia="仿宋"/>
                <w:color w:val="auto"/>
                <w:szCs w:val="21"/>
              </w:rPr>
            </w:pPr>
            <w:r>
              <w:rPr>
                <w:rFonts w:hint="eastAsia" w:ascii="仿宋" w:hAnsi="仿宋" w:eastAsia="仿宋"/>
                <w:color w:val="auto"/>
                <w:szCs w:val="21"/>
              </w:rPr>
              <w:t>电子商务师</w:t>
            </w:r>
          </w:p>
        </w:tc>
        <w:tc>
          <w:tcPr>
            <w:tcW w:w="3260" w:type="dxa"/>
            <w:tcBorders>
              <w:top w:val="single" w:color="auto" w:sz="4" w:space="0"/>
              <w:left w:val="single" w:color="auto" w:sz="4" w:space="0"/>
              <w:bottom w:val="single" w:color="auto" w:sz="4" w:space="0"/>
              <w:right w:val="single" w:color="auto" w:sz="4" w:space="0"/>
            </w:tcBorders>
            <w:vAlign w:val="center"/>
          </w:tcPr>
          <w:p w14:paraId="4420E2FC">
            <w:pPr>
              <w:spacing w:line="240" w:lineRule="atLeast"/>
              <w:jc w:val="center"/>
              <w:rPr>
                <w:rFonts w:ascii="仿宋" w:hAnsi="仿宋" w:eastAsia="仿宋"/>
                <w:color w:val="auto"/>
                <w:szCs w:val="21"/>
              </w:rPr>
            </w:pPr>
            <w:r>
              <w:rPr>
                <w:rFonts w:hint="eastAsia" w:ascii="仿宋" w:hAnsi="仿宋" w:eastAsia="仿宋"/>
                <w:color w:val="auto"/>
                <w:szCs w:val="21"/>
              </w:rPr>
              <w:t>福建省人才开发中心</w:t>
            </w:r>
          </w:p>
        </w:tc>
        <w:tc>
          <w:tcPr>
            <w:tcW w:w="992" w:type="dxa"/>
            <w:tcBorders>
              <w:top w:val="single" w:color="auto" w:sz="4" w:space="0"/>
              <w:left w:val="single" w:color="auto" w:sz="4" w:space="0"/>
              <w:bottom w:val="single" w:color="auto" w:sz="4" w:space="0"/>
              <w:right w:val="single" w:color="auto" w:sz="12" w:space="0"/>
            </w:tcBorders>
            <w:vAlign w:val="center"/>
          </w:tcPr>
          <w:p w14:paraId="5F9F7F43">
            <w:pPr>
              <w:spacing w:line="240" w:lineRule="atLeast"/>
              <w:jc w:val="center"/>
              <w:rPr>
                <w:rFonts w:ascii="仿宋" w:hAnsi="仿宋" w:eastAsia="仿宋"/>
                <w:color w:val="auto"/>
                <w:szCs w:val="21"/>
              </w:rPr>
            </w:pPr>
            <w:r>
              <w:rPr>
                <w:rFonts w:hint="eastAsia" w:ascii="仿宋" w:hAnsi="仿宋" w:eastAsia="仿宋"/>
                <w:color w:val="auto"/>
                <w:szCs w:val="21"/>
              </w:rPr>
              <w:t>高级</w:t>
            </w:r>
          </w:p>
        </w:tc>
      </w:tr>
      <w:tr w14:paraId="36741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tcBorders>
              <w:top w:val="single" w:color="auto" w:sz="4" w:space="0"/>
              <w:left w:val="single" w:color="auto" w:sz="12" w:space="0"/>
              <w:bottom w:val="single" w:color="auto" w:sz="4" w:space="0"/>
              <w:right w:val="single" w:color="auto" w:sz="4" w:space="0"/>
            </w:tcBorders>
            <w:vAlign w:val="center"/>
          </w:tcPr>
          <w:p w14:paraId="66F35E8F">
            <w:pPr>
              <w:spacing w:line="240" w:lineRule="atLeast"/>
              <w:jc w:val="center"/>
              <w:rPr>
                <w:rFonts w:ascii="仿宋" w:hAnsi="仿宋" w:eastAsia="仿宋"/>
                <w:color w:val="auto"/>
                <w:szCs w:val="21"/>
              </w:rPr>
            </w:pPr>
            <w:r>
              <w:rPr>
                <w:rFonts w:hint="eastAsia" w:ascii="仿宋" w:hAnsi="仿宋" w:eastAsia="仿宋"/>
                <w:color w:val="auto"/>
                <w:szCs w:val="21"/>
              </w:rPr>
              <w:t>2</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7561A002">
            <w:pPr>
              <w:adjustRightInd w:val="0"/>
              <w:snapToGrid w:val="0"/>
              <w:spacing w:line="280" w:lineRule="exact"/>
              <w:jc w:val="center"/>
              <w:rPr>
                <w:rFonts w:ascii="仿宋" w:hAnsi="仿宋" w:eastAsia="仿宋"/>
                <w:color w:val="auto"/>
                <w:szCs w:val="21"/>
              </w:rPr>
            </w:pPr>
            <w:r>
              <w:rPr>
                <w:rFonts w:ascii="仿宋" w:hAnsi="仿宋" w:eastAsia="仿宋" w:cs="Arial"/>
                <w:color w:val="auto"/>
                <w:szCs w:val="21"/>
              </w:rPr>
              <w:t>Photo</w:t>
            </w:r>
            <w:r>
              <w:rPr>
                <w:rFonts w:hint="eastAsia" w:ascii="仿宋" w:hAnsi="仿宋" w:eastAsia="仿宋" w:cs="Arial"/>
                <w:color w:val="auto"/>
                <w:szCs w:val="21"/>
              </w:rPr>
              <w:t>S</w:t>
            </w:r>
            <w:r>
              <w:rPr>
                <w:rFonts w:ascii="仿宋" w:hAnsi="仿宋" w:eastAsia="仿宋" w:cs="Arial"/>
                <w:color w:val="auto"/>
                <w:szCs w:val="21"/>
              </w:rPr>
              <w:t>hop</w:t>
            </w:r>
            <w:r>
              <w:rPr>
                <w:rFonts w:ascii="仿宋" w:hAnsi="仿宋" w:eastAsia="仿宋"/>
                <w:color w:val="auto"/>
                <w:szCs w:val="21"/>
              </w:rPr>
              <w:t>图形图像专业处理</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14:paraId="5F5F4A1F">
            <w:pPr>
              <w:adjustRightInd w:val="0"/>
              <w:snapToGrid w:val="0"/>
              <w:spacing w:line="280" w:lineRule="exact"/>
              <w:jc w:val="center"/>
              <w:rPr>
                <w:rFonts w:ascii="仿宋" w:hAnsi="仿宋" w:eastAsia="仿宋"/>
                <w:color w:val="auto"/>
                <w:szCs w:val="21"/>
              </w:rPr>
            </w:pPr>
            <w:r>
              <w:rPr>
                <w:rFonts w:hint="eastAsia" w:ascii="仿宋" w:hAnsi="仿宋" w:eastAsia="仿宋"/>
                <w:color w:val="auto"/>
                <w:szCs w:val="21"/>
              </w:rPr>
              <w:t>福建省</w:t>
            </w:r>
            <w:r>
              <w:rPr>
                <w:rFonts w:ascii="仿宋" w:hAnsi="仿宋" w:eastAsia="仿宋"/>
                <w:color w:val="auto"/>
                <w:szCs w:val="21"/>
              </w:rPr>
              <w:t>职业技能鉴定指导中心</w:t>
            </w:r>
          </w:p>
        </w:tc>
        <w:tc>
          <w:tcPr>
            <w:tcW w:w="992" w:type="dxa"/>
            <w:tcBorders>
              <w:top w:val="single" w:color="auto" w:sz="4" w:space="0"/>
              <w:left w:val="single" w:color="auto" w:sz="4" w:space="0"/>
              <w:bottom w:val="single" w:color="auto" w:sz="4" w:space="0"/>
              <w:right w:val="single" w:color="auto" w:sz="12" w:space="0"/>
            </w:tcBorders>
            <w:shd w:val="clear" w:color="auto" w:fill="auto"/>
            <w:vAlign w:val="center"/>
          </w:tcPr>
          <w:p w14:paraId="73B37874">
            <w:pPr>
              <w:adjustRightInd w:val="0"/>
              <w:snapToGrid w:val="0"/>
              <w:spacing w:line="280" w:lineRule="exact"/>
              <w:jc w:val="center"/>
              <w:rPr>
                <w:rFonts w:ascii="仿宋" w:hAnsi="仿宋" w:eastAsia="仿宋"/>
                <w:color w:val="auto"/>
                <w:szCs w:val="21"/>
              </w:rPr>
            </w:pPr>
            <w:r>
              <w:rPr>
                <w:rFonts w:hint="eastAsia" w:ascii="仿宋" w:hAnsi="仿宋" w:eastAsia="仿宋"/>
                <w:color w:val="auto"/>
                <w:szCs w:val="21"/>
              </w:rPr>
              <w:t>高级</w:t>
            </w:r>
          </w:p>
        </w:tc>
      </w:tr>
      <w:tr w14:paraId="226F9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tcBorders>
              <w:top w:val="single" w:color="auto" w:sz="4" w:space="0"/>
              <w:left w:val="single" w:color="auto" w:sz="12" w:space="0"/>
              <w:bottom w:val="single" w:color="auto" w:sz="4" w:space="0"/>
              <w:right w:val="single" w:color="auto" w:sz="4" w:space="0"/>
            </w:tcBorders>
            <w:vAlign w:val="center"/>
          </w:tcPr>
          <w:p w14:paraId="0DF3EF6E">
            <w:pPr>
              <w:spacing w:line="240" w:lineRule="atLeast"/>
              <w:jc w:val="center"/>
              <w:rPr>
                <w:rFonts w:ascii="仿宋" w:hAnsi="仿宋" w:eastAsia="仿宋"/>
                <w:color w:val="auto"/>
                <w:szCs w:val="21"/>
              </w:rPr>
            </w:pPr>
            <w:r>
              <w:rPr>
                <w:rFonts w:hint="eastAsia" w:ascii="仿宋" w:hAnsi="仿宋" w:eastAsia="仿宋"/>
                <w:color w:val="auto"/>
                <w:szCs w:val="21"/>
              </w:rPr>
              <w:t>3</w:t>
            </w:r>
          </w:p>
        </w:tc>
        <w:tc>
          <w:tcPr>
            <w:tcW w:w="3837" w:type="dxa"/>
            <w:tcBorders>
              <w:top w:val="single" w:color="auto" w:sz="4" w:space="0"/>
              <w:left w:val="single" w:color="auto" w:sz="4" w:space="0"/>
              <w:bottom w:val="single" w:color="auto" w:sz="4" w:space="0"/>
              <w:right w:val="single" w:color="auto" w:sz="4" w:space="0"/>
            </w:tcBorders>
            <w:vAlign w:val="center"/>
          </w:tcPr>
          <w:p w14:paraId="41011AD4">
            <w:pPr>
              <w:spacing w:line="240" w:lineRule="atLeast"/>
              <w:jc w:val="center"/>
              <w:rPr>
                <w:rFonts w:ascii="仿宋" w:hAnsi="仿宋" w:eastAsia="仿宋"/>
                <w:color w:val="auto"/>
                <w:szCs w:val="21"/>
              </w:rPr>
            </w:pPr>
            <w:r>
              <w:rPr>
                <w:rFonts w:ascii="仿宋" w:hAnsi="仿宋" w:eastAsia="仿宋"/>
                <w:color w:val="auto"/>
                <w:szCs w:val="21"/>
              </w:rPr>
              <w:t>电商美工/视觉设计师</w:t>
            </w:r>
          </w:p>
        </w:tc>
        <w:tc>
          <w:tcPr>
            <w:tcW w:w="3260" w:type="dxa"/>
            <w:tcBorders>
              <w:top w:val="single" w:color="auto" w:sz="4" w:space="0"/>
              <w:left w:val="single" w:color="auto" w:sz="4" w:space="0"/>
              <w:bottom w:val="single" w:color="auto" w:sz="4" w:space="0"/>
              <w:right w:val="single" w:color="auto" w:sz="4" w:space="0"/>
            </w:tcBorders>
            <w:vAlign w:val="center"/>
          </w:tcPr>
          <w:p w14:paraId="6303404A">
            <w:pPr>
              <w:spacing w:line="240" w:lineRule="atLeast"/>
              <w:jc w:val="center"/>
              <w:rPr>
                <w:rFonts w:ascii="仿宋" w:hAnsi="仿宋" w:eastAsia="仿宋"/>
                <w:color w:val="auto"/>
                <w:szCs w:val="21"/>
              </w:rPr>
            </w:pPr>
            <w:r>
              <w:rPr>
                <w:rFonts w:hint="eastAsia" w:ascii="仿宋" w:hAnsi="仿宋" w:eastAsia="仿宋"/>
                <w:color w:val="auto"/>
                <w:szCs w:val="21"/>
              </w:rPr>
              <w:t>福建</w:t>
            </w:r>
            <w:r>
              <w:rPr>
                <w:rFonts w:ascii="仿宋" w:hAnsi="仿宋" w:eastAsia="仿宋"/>
                <w:color w:val="auto"/>
                <w:szCs w:val="21"/>
              </w:rPr>
              <w:t>省职业技能鉴定</w:t>
            </w:r>
            <w:r>
              <w:rPr>
                <w:rFonts w:hint="eastAsia" w:ascii="仿宋" w:hAnsi="仿宋" w:eastAsia="仿宋"/>
                <w:color w:val="auto"/>
                <w:szCs w:val="21"/>
              </w:rPr>
              <w:t>指导</w:t>
            </w:r>
            <w:r>
              <w:rPr>
                <w:rFonts w:ascii="仿宋" w:hAnsi="仿宋" w:eastAsia="仿宋"/>
                <w:color w:val="auto"/>
                <w:szCs w:val="21"/>
              </w:rPr>
              <w:t>中心</w:t>
            </w:r>
          </w:p>
        </w:tc>
        <w:tc>
          <w:tcPr>
            <w:tcW w:w="992" w:type="dxa"/>
            <w:tcBorders>
              <w:top w:val="single" w:color="auto" w:sz="4" w:space="0"/>
              <w:left w:val="single" w:color="auto" w:sz="4" w:space="0"/>
              <w:bottom w:val="single" w:color="auto" w:sz="4" w:space="0"/>
              <w:right w:val="single" w:color="auto" w:sz="12" w:space="0"/>
            </w:tcBorders>
            <w:vAlign w:val="center"/>
          </w:tcPr>
          <w:p w14:paraId="4813D0CE">
            <w:pPr>
              <w:spacing w:line="240" w:lineRule="atLeast"/>
              <w:jc w:val="center"/>
              <w:rPr>
                <w:rFonts w:ascii="仿宋" w:hAnsi="仿宋" w:eastAsia="仿宋"/>
                <w:color w:val="auto"/>
                <w:szCs w:val="21"/>
              </w:rPr>
            </w:pPr>
            <w:r>
              <w:rPr>
                <w:rFonts w:hint="eastAsia" w:ascii="仿宋" w:hAnsi="仿宋" w:eastAsia="仿宋"/>
                <w:color w:val="auto"/>
                <w:szCs w:val="21"/>
              </w:rPr>
              <w:t>高级</w:t>
            </w:r>
          </w:p>
        </w:tc>
      </w:tr>
      <w:tr w14:paraId="271C2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tcBorders>
              <w:top w:val="single" w:color="auto" w:sz="4" w:space="0"/>
              <w:left w:val="single" w:color="auto" w:sz="12" w:space="0"/>
              <w:bottom w:val="single" w:color="auto" w:sz="4" w:space="0"/>
              <w:right w:val="single" w:color="auto" w:sz="4" w:space="0"/>
            </w:tcBorders>
            <w:vAlign w:val="center"/>
          </w:tcPr>
          <w:p w14:paraId="6A2B6B2E">
            <w:pPr>
              <w:spacing w:line="240" w:lineRule="atLeast"/>
              <w:jc w:val="center"/>
              <w:rPr>
                <w:rFonts w:ascii="仿宋" w:hAnsi="仿宋" w:eastAsia="仿宋"/>
                <w:color w:val="auto"/>
                <w:szCs w:val="21"/>
              </w:rPr>
            </w:pPr>
            <w:r>
              <w:rPr>
                <w:rFonts w:hint="eastAsia" w:ascii="仿宋" w:hAnsi="仿宋" w:eastAsia="仿宋"/>
                <w:color w:val="auto"/>
                <w:szCs w:val="21"/>
              </w:rPr>
              <w:t>4</w:t>
            </w:r>
          </w:p>
        </w:tc>
        <w:tc>
          <w:tcPr>
            <w:tcW w:w="3837" w:type="dxa"/>
            <w:tcBorders>
              <w:top w:val="single" w:color="auto" w:sz="4" w:space="0"/>
              <w:left w:val="single" w:color="auto" w:sz="4" w:space="0"/>
              <w:bottom w:val="single" w:color="auto" w:sz="4" w:space="0"/>
              <w:right w:val="single" w:color="auto" w:sz="4" w:space="0"/>
            </w:tcBorders>
            <w:vAlign w:val="center"/>
          </w:tcPr>
          <w:p w14:paraId="782731F0">
            <w:pPr>
              <w:spacing w:line="240" w:lineRule="atLeast"/>
              <w:jc w:val="center"/>
              <w:rPr>
                <w:rFonts w:ascii="仿宋" w:hAnsi="仿宋" w:eastAsia="仿宋"/>
                <w:color w:val="auto"/>
                <w:szCs w:val="21"/>
              </w:rPr>
            </w:pPr>
            <w:r>
              <w:rPr>
                <w:rFonts w:ascii="仿宋" w:hAnsi="仿宋" w:eastAsia="仿宋"/>
                <w:color w:val="auto"/>
                <w:szCs w:val="21"/>
              </w:rPr>
              <w:t>互联网营销师</w:t>
            </w:r>
          </w:p>
        </w:tc>
        <w:tc>
          <w:tcPr>
            <w:tcW w:w="3260" w:type="dxa"/>
            <w:tcBorders>
              <w:top w:val="single" w:color="auto" w:sz="4" w:space="0"/>
              <w:left w:val="single" w:color="auto" w:sz="4" w:space="0"/>
              <w:bottom w:val="single" w:color="auto" w:sz="4" w:space="0"/>
              <w:right w:val="single" w:color="auto" w:sz="4" w:space="0"/>
            </w:tcBorders>
            <w:vAlign w:val="center"/>
          </w:tcPr>
          <w:p w14:paraId="47511042">
            <w:pPr>
              <w:spacing w:line="240" w:lineRule="atLeast"/>
              <w:jc w:val="center"/>
              <w:rPr>
                <w:rFonts w:ascii="仿宋" w:hAnsi="仿宋" w:eastAsia="仿宋"/>
                <w:color w:val="auto"/>
                <w:szCs w:val="21"/>
              </w:rPr>
            </w:pPr>
            <w:r>
              <w:rPr>
                <w:rFonts w:ascii="仿宋" w:hAnsi="仿宋" w:eastAsia="仿宋"/>
                <w:color w:val="auto"/>
                <w:szCs w:val="21"/>
              </w:rPr>
              <w:t>人社部备案的第三方评价机构</w:t>
            </w:r>
          </w:p>
        </w:tc>
        <w:tc>
          <w:tcPr>
            <w:tcW w:w="992" w:type="dxa"/>
            <w:tcBorders>
              <w:top w:val="single" w:color="auto" w:sz="4" w:space="0"/>
              <w:left w:val="single" w:color="auto" w:sz="4" w:space="0"/>
              <w:bottom w:val="single" w:color="auto" w:sz="4" w:space="0"/>
              <w:right w:val="single" w:color="auto" w:sz="12" w:space="0"/>
            </w:tcBorders>
            <w:vAlign w:val="center"/>
          </w:tcPr>
          <w:p w14:paraId="332F4903">
            <w:pPr>
              <w:spacing w:line="240" w:lineRule="atLeast"/>
              <w:jc w:val="center"/>
              <w:rPr>
                <w:rFonts w:ascii="仿宋" w:hAnsi="仿宋" w:eastAsia="仿宋"/>
                <w:color w:val="auto"/>
                <w:szCs w:val="21"/>
              </w:rPr>
            </w:pPr>
            <w:r>
              <w:rPr>
                <w:rFonts w:hint="eastAsia" w:ascii="仿宋" w:hAnsi="仿宋" w:eastAsia="仿宋"/>
                <w:color w:val="auto"/>
                <w:szCs w:val="21"/>
              </w:rPr>
              <w:t>高级</w:t>
            </w:r>
          </w:p>
        </w:tc>
      </w:tr>
      <w:tr w14:paraId="30F9C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tcBorders>
              <w:top w:val="single" w:color="auto" w:sz="4" w:space="0"/>
              <w:left w:val="single" w:color="auto" w:sz="12" w:space="0"/>
              <w:bottom w:val="single" w:color="auto" w:sz="4" w:space="0"/>
              <w:right w:val="single" w:color="auto" w:sz="4" w:space="0"/>
            </w:tcBorders>
            <w:vAlign w:val="center"/>
          </w:tcPr>
          <w:p w14:paraId="22D32C43">
            <w:pPr>
              <w:spacing w:line="240" w:lineRule="atLeast"/>
              <w:jc w:val="center"/>
              <w:rPr>
                <w:rFonts w:ascii="仿宋" w:hAnsi="仿宋" w:eastAsia="仿宋"/>
                <w:color w:val="auto"/>
                <w:szCs w:val="21"/>
              </w:rPr>
            </w:pPr>
            <w:r>
              <w:rPr>
                <w:rFonts w:hint="eastAsia" w:ascii="仿宋" w:hAnsi="仿宋" w:eastAsia="仿宋"/>
                <w:color w:val="auto"/>
                <w:szCs w:val="21"/>
              </w:rPr>
              <w:t>5</w:t>
            </w:r>
          </w:p>
        </w:tc>
        <w:tc>
          <w:tcPr>
            <w:tcW w:w="3837" w:type="dxa"/>
            <w:tcBorders>
              <w:top w:val="single" w:color="auto" w:sz="4" w:space="0"/>
              <w:left w:val="single" w:color="auto" w:sz="4" w:space="0"/>
              <w:bottom w:val="single" w:color="auto" w:sz="4" w:space="0"/>
              <w:right w:val="single" w:color="auto" w:sz="4" w:space="0"/>
            </w:tcBorders>
            <w:vAlign w:val="center"/>
          </w:tcPr>
          <w:p w14:paraId="30E69339">
            <w:pPr>
              <w:spacing w:line="240" w:lineRule="atLeast"/>
              <w:jc w:val="center"/>
              <w:rPr>
                <w:rFonts w:ascii="仿宋" w:hAnsi="仿宋" w:eastAsia="仿宋"/>
                <w:color w:val="auto"/>
                <w:szCs w:val="21"/>
              </w:rPr>
            </w:pPr>
            <w:r>
              <w:rPr>
                <w:rFonts w:ascii="仿宋" w:hAnsi="仿宋" w:eastAsia="仿宋"/>
                <w:color w:val="auto"/>
                <w:szCs w:val="21"/>
              </w:rPr>
              <w:t>全媒体运营师</w:t>
            </w:r>
          </w:p>
        </w:tc>
        <w:tc>
          <w:tcPr>
            <w:tcW w:w="3260" w:type="dxa"/>
            <w:tcBorders>
              <w:top w:val="single" w:color="auto" w:sz="4" w:space="0"/>
              <w:left w:val="single" w:color="auto" w:sz="4" w:space="0"/>
              <w:bottom w:val="single" w:color="auto" w:sz="4" w:space="0"/>
              <w:right w:val="single" w:color="auto" w:sz="4" w:space="0"/>
            </w:tcBorders>
            <w:vAlign w:val="center"/>
          </w:tcPr>
          <w:p w14:paraId="2C023DC0">
            <w:pPr>
              <w:spacing w:line="240" w:lineRule="atLeast"/>
              <w:jc w:val="center"/>
              <w:rPr>
                <w:rFonts w:ascii="仿宋" w:hAnsi="仿宋" w:eastAsia="仿宋"/>
                <w:color w:val="auto"/>
                <w:szCs w:val="21"/>
              </w:rPr>
            </w:pPr>
            <w:r>
              <w:rPr>
                <w:rFonts w:ascii="仿宋" w:hAnsi="仿宋" w:eastAsia="仿宋"/>
                <w:color w:val="auto"/>
                <w:szCs w:val="21"/>
              </w:rPr>
              <w:t>人社部备案的第三方评价机构</w:t>
            </w:r>
          </w:p>
        </w:tc>
        <w:tc>
          <w:tcPr>
            <w:tcW w:w="992" w:type="dxa"/>
            <w:tcBorders>
              <w:top w:val="single" w:color="auto" w:sz="4" w:space="0"/>
              <w:left w:val="single" w:color="auto" w:sz="4" w:space="0"/>
              <w:bottom w:val="single" w:color="auto" w:sz="4" w:space="0"/>
              <w:right w:val="single" w:color="auto" w:sz="12" w:space="0"/>
            </w:tcBorders>
            <w:vAlign w:val="center"/>
          </w:tcPr>
          <w:p w14:paraId="19EF86BB">
            <w:pPr>
              <w:spacing w:line="240" w:lineRule="atLeast"/>
              <w:jc w:val="center"/>
              <w:rPr>
                <w:rFonts w:ascii="仿宋" w:hAnsi="仿宋" w:eastAsia="仿宋"/>
                <w:color w:val="auto"/>
                <w:szCs w:val="21"/>
              </w:rPr>
            </w:pPr>
            <w:r>
              <w:rPr>
                <w:rFonts w:hint="eastAsia" w:ascii="仿宋" w:hAnsi="仿宋" w:eastAsia="仿宋"/>
                <w:color w:val="auto"/>
                <w:szCs w:val="21"/>
              </w:rPr>
              <w:t>高级</w:t>
            </w:r>
          </w:p>
        </w:tc>
      </w:tr>
    </w:tbl>
    <w:p w14:paraId="1824202B">
      <w:pPr>
        <w:spacing w:line="440" w:lineRule="exact"/>
        <w:ind w:firstLine="562" w:firstLineChars="200"/>
        <w:rPr>
          <w:rFonts w:ascii="仿宋" w:hAnsi="仿宋" w:eastAsia="仿宋"/>
          <w:b/>
          <w:color w:val="auto"/>
          <w:sz w:val="28"/>
          <w:szCs w:val="28"/>
        </w:rPr>
      </w:pPr>
    </w:p>
    <w:p w14:paraId="41B21F61">
      <w:pPr>
        <w:spacing w:line="440" w:lineRule="exact"/>
        <w:ind w:firstLine="551" w:firstLineChars="196"/>
        <w:rPr>
          <w:rFonts w:ascii="仿宋" w:hAnsi="仿宋" w:eastAsia="仿宋"/>
          <w:b/>
          <w:color w:val="auto"/>
          <w:sz w:val="28"/>
          <w:szCs w:val="28"/>
        </w:rPr>
      </w:pPr>
      <w:r>
        <w:rPr>
          <w:rFonts w:hint="eastAsia" w:ascii="仿宋" w:hAnsi="仿宋" w:eastAsia="仿宋"/>
          <w:b/>
          <w:color w:val="auto"/>
          <w:sz w:val="28"/>
          <w:szCs w:val="28"/>
        </w:rPr>
        <w:t xml:space="preserve">十、继续专业学习深造建议 </w:t>
      </w:r>
    </w:p>
    <w:p w14:paraId="49C601C6">
      <w:pPr>
        <w:spacing w:line="440" w:lineRule="exact"/>
        <w:ind w:firstLine="480" w:firstLineChars="200"/>
        <w:rPr>
          <w:rFonts w:ascii="仿宋" w:hAnsi="仿宋" w:eastAsia="仿宋"/>
          <w:color w:val="auto"/>
          <w:sz w:val="24"/>
        </w:rPr>
      </w:pPr>
      <w:r>
        <w:rPr>
          <w:rFonts w:hint="eastAsia" w:ascii="仿宋" w:hAnsi="仿宋" w:eastAsia="仿宋"/>
          <w:color w:val="auto"/>
          <w:sz w:val="24"/>
        </w:rPr>
        <w:t>本专业毕业生要树立终身学习的理念，这是可持续发展获取持久的动力和源泉。根据本专业毕业生未来从事的职业岗位的特点，结合学生自身情况，可以选择继续学习的途径有自学、求学两种。</w:t>
      </w:r>
    </w:p>
    <w:p w14:paraId="6FD81F58">
      <w:pPr>
        <w:spacing w:line="440" w:lineRule="exact"/>
        <w:ind w:firstLine="480" w:firstLineChars="200"/>
        <w:rPr>
          <w:rFonts w:ascii="仿宋" w:hAnsi="仿宋" w:eastAsia="仿宋"/>
          <w:color w:val="auto"/>
          <w:sz w:val="24"/>
        </w:rPr>
      </w:pPr>
      <w:r>
        <w:rPr>
          <w:rFonts w:hint="eastAsia" w:ascii="仿宋" w:hAnsi="仿宋" w:eastAsia="仿宋"/>
          <w:color w:val="auto"/>
          <w:sz w:val="24"/>
        </w:rPr>
        <w:t>自学方式针对性强，能达到学以致用。求学方式可以有通过短期培训班（主要针对特定岗位的职业需求而言），以提升专业技能水平；或继续升学接受继续教育的模式，以提升学历层次。</w:t>
      </w:r>
    </w:p>
    <w:p w14:paraId="628ABD2F">
      <w:pPr>
        <w:spacing w:line="440" w:lineRule="exact"/>
        <w:ind w:firstLine="480" w:firstLineChars="200"/>
        <w:rPr>
          <w:rFonts w:ascii="仿宋" w:hAnsi="仿宋" w:eastAsia="仿宋"/>
          <w:color w:val="auto"/>
          <w:sz w:val="24"/>
        </w:rPr>
      </w:pPr>
      <w:r>
        <w:rPr>
          <w:rFonts w:hint="eastAsia" w:ascii="仿宋" w:hAnsi="仿宋" w:eastAsia="仿宋"/>
          <w:color w:val="auto"/>
          <w:sz w:val="24"/>
        </w:rPr>
        <w:t>1.专业技能继续学习的渠道</w:t>
      </w:r>
    </w:p>
    <w:p w14:paraId="75A460F8">
      <w:pPr>
        <w:pStyle w:val="13"/>
        <w:spacing w:line="440" w:lineRule="exact"/>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随着电商行业的发展，本专业毕业生走向工作岗位后，为了适应电子商务新技术的应用，以满足岗位的需求，不断地补充更新自己的专业知识，拓宽知识视野，更新知识结构。潜心钻研业务，勇于探索创新，不断提高专业素养和专业技能水平，适应经济社会发展的需要。主要渠道有：</w:t>
      </w:r>
    </w:p>
    <w:p w14:paraId="1DC6B64D">
      <w:pPr>
        <w:pStyle w:val="13"/>
        <w:spacing w:line="440" w:lineRule="exact"/>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（1）学校开展的电子商务新技术培训；</w:t>
      </w:r>
    </w:p>
    <w:p w14:paraId="65C18E1A">
      <w:pPr>
        <w:pStyle w:val="13"/>
        <w:spacing w:line="440" w:lineRule="exact"/>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（2）行业、企业的电子商务新技术培训；</w:t>
      </w:r>
    </w:p>
    <w:p w14:paraId="64B26130">
      <w:pPr>
        <w:pStyle w:val="13"/>
        <w:spacing w:line="440" w:lineRule="exact"/>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（3）互联网资源自主学习。</w:t>
      </w:r>
    </w:p>
    <w:p w14:paraId="4B07F87A">
      <w:pPr>
        <w:pStyle w:val="13"/>
        <w:spacing w:line="440" w:lineRule="exact"/>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2.提高层次教育的专业面向</w:t>
      </w:r>
    </w:p>
    <w:p w14:paraId="0D209C64">
      <w:pPr>
        <w:pStyle w:val="13"/>
        <w:spacing w:line="440" w:lineRule="exact"/>
        <w:ind w:firstLine="480"/>
        <w:rPr>
          <w:rFonts w:ascii="仿宋" w:hAnsi="仿宋" w:eastAsia="仿宋" w:cs="Times New Roman"/>
          <w:color w:val="auto"/>
          <w:sz w:val="24"/>
          <w:szCs w:val="24"/>
        </w:rPr>
      </w:pPr>
      <w:r>
        <w:rPr>
          <w:rFonts w:hint="eastAsia" w:ascii="仿宋" w:hAnsi="仿宋" w:eastAsia="仿宋" w:cs="Times New Roman"/>
          <w:color w:val="auto"/>
          <w:sz w:val="24"/>
          <w:szCs w:val="24"/>
        </w:rPr>
        <w:t>本专业毕业生为了提高个人学历层次，可在毕业后参加专升本、自学考试、网络远程教育等相关途径，获得更高层次的教育机会，更高学历层次的专业面向主要有：电子商务专业、市场营销专业、移动商务专业、网络营销专业等。</w:t>
      </w:r>
    </w:p>
    <w:p w14:paraId="44FF918B">
      <w:pPr>
        <w:spacing w:line="440" w:lineRule="exact"/>
        <w:ind w:firstLine="551" w:firstLineChars="196"/>
        <w:rPr>
          <w:rFonts w:ascii="仿宋" w:hAnsi="仿宋" w:eastAsia="仿宋"/>
          <w:b/>
          <w:color w:val="auto"/>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DD85"/>
    <w:multiLevelType w:val="singleLevel"/>
    <w:tmpl w:val="BEEFDD85"/>
    <w:lvl w:ilvl="0" w:tentative="0">
      <w:start w:val="3"/>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suff w:val="nothing"/>
      <w:lvlText w:val="%1、"/>
      <w:lvlJc w:val="left"/>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6B"/>
    <w:rsid w:val="00020DAA"/>
    <w:rsid w:val="000671D1"/>
    <w:rsid w:val="00093656"/>
    <w:rsid w:val="00095CA4"/>
    <w:rsid w:val="000A1ADA"/>
    <w:rsid w:val="00144FF3"/>
    <w:rsid w:val="00145702"/>
    <w:rsid w:val="00146B64"/>
    <w:rsid w:val="00191261"/>
    <w:rsid w:val="001E7629"/>
    <w:rsid w:val="00223D63"/>
    <w:rsid w:val="002C224F"/>
    <w:rsid w:val="002E26D2"/>
    <w:rsid w:val="002E74D0"/>
    <w:rsid w:val="002E7990"/>
    <w:rsid w:val="00306BBF"/>
    <w:rsid w:val="003126BC"/>
    <w:rsid w:val="003400C7"/>
    <w:rsid w:val="00425346"/>
    <w:rsid w:val="00466645"/>
    <w:rsid w:val="004A4605"/>
    <w:rsid w:val="004D56CF"/>
    <w:rsid w:val="004E042D"/>
    <w:rsid w:val="0057324E"/>
    <w:rsid w:val="00582BD4"/>
    <w:rsid w:val="005F32C0"/>
    <w:rsid w:val="00670C49"/>
    <w:rsid w:val="006D33D8"/>
    <w:rsid w:val="006F5127"/>
    <w:rsid w:val="007127AD"/>
    <w:rsid w:val="007432C9"/>
    <w:rsid w:val="007572A7"/>
    <w:rsid w:val="00781E57"/>
    <w:rsid w:val="008149A2"/>
    <w:rsid w:val="008B44FF"/>
    <w:rsid w:val="008D6706"/>
    <w:rsid w:val="008F0D0A"/>
    <w:rsid w:val="009428B3"/>
    <w:rsid w:val="00980200"/>
    <w:rsid w:val="00990BF7"/>
    <w:rsid w:val="0099311C"/>
    <w:rsid w:val="009F026B"/>
    <w:rsid w:val="00A35592"/>
    <w:rsid w:val="00A3782A"/>
    <w:rsid w:val="00A44EC9"/>
    <w:rsid w:val="00A77F14"/>
    <w:rsid w:val="00B01E36"/>
    <w:rsid w:val="00B93AC0"/>
    <w:rsid w:val="00BA46C6"/>
    <w:rsid w:val="00BD2D30"/>
    <w:rsid w:val="00BF7CFB"/>
    <w:rsid w:val="00C37E1D"/>
    <w:rsid w:val="00C41F6D"/>
    <w:rsid w:val="00C73E8C"/>
    <w:rsid w:val="00CE6601"/>
    <w:rsid w:val="00CF7561"/>
    <w:rsid w:val="00D23AF2"/>
    <w:rsid w:val="00D30FD1"/>
    <w:rsid w:val="00D5200C"/>
    <w:rsid w:val="00D81B0D"/>
    <w:rsid w:val="00D92B36"/>
    <w:rsid w:val="00DB0711"/>
    <w:rsid w:val="00DD512B"/>
    <w:rsid w:val="00DD6E1C"/>
    <w:rsid w:val="00E42429"/>
    <w:rsid w:val="00E61FA9"/>
    <w:rsid w:val="00E7783B"/>
    <w:rsid w:val="00EA195A"/>
    <w:rsid w:val="00EC38C0"/>
    <w:rsid w:val="00F03B1C"/>
    <w:rsid w:val="00F30B63"/>
    <w:rsid w:val="00F45D15"/>
    <w:rsid w:val="00F75ED2"/>
    <w:rsid w:val="00F95815"/>
    <w:rsid w:val="00FC0E35"/>
    <w:rsid w:val="0E865290"/>
    <w:rsid w:val="179BB53F"/>
    <w:rsid w:val="17A85CE7"/>
    <w:rsid w:val="1809371E"/>
    <w:rsid w:val="1E9FC2B4"/>
    <w:rsid w:val="23A24D96"/>
    <w:rsid w:val="24A720CC"/>
    <w:rsid w:val="284E1C89"/>
    <w:rsid w:val="2BAF36F2"/>
    <w:rsid w:val="2BE46D6B"/>
    <w:rsid w:val="2E770DDD"/>
    <w:rsid w:val="2EF9382A"/>
    <w:rsid w:val="3047225C"/>
    <w:rsid w:val="30CD5A4E"/>
    <w:rsid w:val="331DF430"/>
    <w:rsid w:val="33FDE704"/>
    <w:rsid w:val="35DD1127"/>
    <w:rsid w:val="379F4901"/>
    <w:rsid w:val="3BCF5334"/>
    <w:rsid w:val="3D359E7C"/>
    <w:rsid w:val="3ECF3043"/>
    <w:rsid w:val="3F1D44A1"/>
    <w:rsid w:val="3F3C4CC2"/>
    <w:rsid w:val="3FEEB952"/>
    <w:rsid w:val="44371E74"/>
    <w:rsid w:val="4B7F0DBE"/>
    <w:rsid w:val="53050F50"/>
    <w:rsid w:val="541B0AFD"/>
    <w:rsid w:val="55BF1A3F"/>
    <w:rsid w:val="59B07110"/>
    <w:rsid w:val="5B9F1982"/>
    <w:rsid w:val="5E357092"/>
    <w:rsid w:val="5F9F246D"/>
    <w:rsid w:val="5FDBF92D"/>
    <w:rsid w:val="5FEE2947"/>
    <w:rsid w:val="5FF340DB"/>
    <w:rsid w:val="5FFB4663"/>
    <w:rsid w:val="5FFD3CEA"/>
    <w:rsid w:val="67EE6EC8"/>
    <w:rsid w:val="6D037D21"/>
    <w:rsid w:val="6FD51479"/>
    <w:rsid w:val="6FF33CAD"/>
    <w:rsid w:val="6FFAF8AA"/>
    <w:rsid w:val="72DF6042"/>
    <w:rsid w:val="743B368F"/>
    <w:rsid w:val="74F31ADC"/>
    <w:rsid w:val="75C55E18"/>
    <w:rsid w:val="76D43FFD"/>
    <w:rsid w:val="77DFF016"/>
    <w:rsid w:val="7A78EC6A"/>
    <w:rsid w:val="7B7D3453"/>
    <w:rsid w:val="7BF7ABFC"/>
    <w:rsid w:val="7EDC71C2"/>
    <w:rsid w:val="7EEFE144"/>
    <w:rsid w:val="7EF76383"/>
    <w:rsid w:val="7F675A2D"/>
    <w:rsid w:val="7FAF1850"/>
    <w:rsid w:val="7FBD45C9"/>
    <w:rsid w:val="7FBE5DFC"/>
    <w:rsid w:val="7FCF4173"/>
    <w:rsid w:val="7FE7A687"/>
    <w:rsid w:val="7FEB13D6"/>
    <w:rsid w:val="95EFFE4F"/>
    <w:rsid w:val="9BACAFFE"/>
    <w:rsid w:val="9DFF3BBB"/>
    <w:rsid w:val="A9F3E6F0"/>
    <w:rsid w:val="B6FA53FA"/>
    <w:rsid w:val="B6FF4A92"/>
    <w:rsid w:val="B7B6B491"/>
    <w:rsid w:val="B7FE0BD1"/>
    <w:rsid w:val="B9FFDDBA"/>
    <w:rsid w:val="BB4F5959"/>
    <w:rsid w:val="BB77B3C0"/>
    <w:rsid w:val="BEBC162A"/>
    <w:rsid w:val="BFDBF7AC"/>
    <w:rsid w:val="BFDF2829"/>
    <w:rsid w:val="CDBD229C"/>
    <w:rsid w:val="CFFFD06F"/>
    <w:rsid w:val="DAED6DA3"/>
    <w:rsid w:val="DBAFC9DF"/>
    <w:rsid w:val="DBF5C49D"/>
    <w:rsid w:val="DBFC85DC"/>
    <w:rsid w:val="DEEEE8AF"/>
    <w:rsid w:val="DFFB3CAC"/>
    <w:rsid w:val="E5D90595"/>
    <w:rsid w:val="E6D7E15B"/>
    <w:rsid w:val="E7F3A996"/>
    <w:rsid w:val="EC7C6814"/>
    <w:rsid w:val="EF3F67FA"/>
    <w:rsid w:val="EF7E4B67"/>
    <w:rsid w:val="EF7F31B0"/>
    <w:rsid w:val="EFF9548C"/>
    <w:rsid w:val="F56D8522"/>
    <w:rsid w:val="F5BF3C74"/>
    <w:rsid w:val="F75A5C8E"/>
    <w:rsid w:val="F7CFAA01"/>
    <w:rsid w:val="F7F6560E"/>
    <w:rsid w:val="FB7EF6EC"/>
    <w:rsid w:val="FBBE4863"/>
    <w:rsid w:val="FDDB808E"/>
    <w:rsid w:val="FDECEA5A"/>
    <w:rsid w:val="FEDF98F1"/>
    <w:rsid w:val="FEF73031"/>
    <w:rsid w:val="FF5F6850"/>
    <w:rsid w:val="FF766251"/>
    <w:rsid w:val="FFB77943"/>
    <w:rsid w:val="FFDB35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0"/>
    <w:pPr>
      <w:jc w:val="left"/>
    </w:pPr>
    <w:rPr>
      <w:rFonts w:eastAsia="仿宋_GB2312"/>
      <w:sz w:val="32"/>
      <w:szCs w:val="22"/>
    </w:rPr>
  </w:style>
  <w:style w:type="paragraph" w:styleId="4">
    <w:name w:val="Balloon Text"/>
    <w:basedOn w:val="1"/>
    <w:link w:val="16"/>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paragraph" w:customStyle="1" w:styleId="12">
    <w:name w:val="样式1"/>
    <w:basedOn w:val="1"/>
    <w:qFormat/>
    <w:uiPriority w:val="0"/>
  </w:style>
  <w:style w:type="paragraph" w:customStyle="1" w:styleId="13">
    <w:name w:val="样式 首行缩进:  2 字符"/>
    <w:basedOn w:val="1"/>
    <w:link w:val="15"/>
    <w:qFormat/>
    <w:uiPriority w:val="0"/>
    <w:pPr>
      <w:topLinePunct/>
      <w:adjustRightInd w:val="0"/>
      <w:ind w:firstLine="200" w:firstLineChars="200"/>
    </w:pPr>
    <w:rPr>
      <w:rFonts w:cs="宋体"/>
      <w:szCs w:val="20"/>
    </w:rPr>
  </w:style>
  <w:style w:type="character" w:customStyle="1" w:styleId="14">
    <w:name w:val="标题 3 Char"/>
    <w:basedOn w:val="10"/>
    <w:link w:val="2"/>
    <w:qFormat/>
    <w:uiPriority w:val="9"/>
    <w:rPr>
      <w:rFonts w:ascii="宋体" w:hAnsi="宋体" w:cs="宋体"/>
      <w:b/>
      <w:bCs/>
      <w:sz w:val="27"/>
      <w:szCs w:val="27"/>
    </w:rPr>
  </w:style>
  <w:style w:type="character" w:customStyle="1" w:styleId="15">
    <w:name w:val="样式 首行缩进:  2 字符 Char"/>
    <w:link w:val="13"/>
    <w:qFormat/>
    <w:uiPriority w:val="0"/>
    <w:rPr>
      <w:rFonts w:cs="宋体"/>
      <w:kern w:val="2"/>
      <w:sz w:val="21"/>
    </w:rPr>
  </w:style>
  <w:style w:type="character" w:customStyle="1" w:styleId="16">
    <w:name w:val="批注框文本 Char"/>
    <w:basedOn w:val="10"/>
    <w:link w:val="4"/>
    <w:qFormat/>
    <w:uiPriority w:val="0"/>
    <w:rPr>
      <w:kern w:val="2"/>
      <w:sz w:val="18"/>
      <w:szCs w:val="18"/>
    </w:rPr>
  </w:style>
  <w:style w:type="character" w:customStyle="1" w:styleId="17">
    <w:name w:val="页眉 Char"/>
    <w:basedOn w:val="10"/>
    <w:link w:val="6"/>
    <w:qFormat/>
    <w:uiPriority w:val="0"/>
    <w:rPr>
      <w:kern w:val="2"/>
      <w:sz w:val="18"/>
      <w:szCs w:val="18"/>
    </w:rPr>
  </w:style>
  <w:style w:type="character" w:customStyle="1" w:styleId="18">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14787</Words>
  <Characters>15303</Characters>
  <Lines>32</Lines>
  <Paragraphs>53</Paragraphs>
  <TotalTime>2</TotalTime>
  <ScaleCrop>false</ScaleCrop>
  <LinksUpToDate>false</LinksUpToDate>
  <CharactersWithSpaces>15329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2025-07-12T23:30:00Z</dcterms:created>
  <dc:creator>Admin</dc:creator>
  <cp:lastModifiedBy>美西</cp:lastModifiedBy>
  <cp:lastPrinted>2025-06-08T20:48:00Z</cp:lastPrinted>
  <dcterms:modified xsi:type="dcterms:W3CDTF">2025-08-28T08:57:23Z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eyJoZGlkIjoiM2RiYjg3M2I1ZmRjY2IxN2NlM2U0MWJjNDdjZmRkMDMiLCJ1c2VySWQiOiIyMjAxNTMwMzAifQ==</vt:lpwstr>
  </property>
  <property fmtid="{D5CDD505-2E9C-101B-9397-08002B2CF9AE}" pid="4" name="ICV">
    <vt:lpwstr>EFFFC16480EFFF0976FC5468CD3D74A1_43</vt:lpwstr>
  </property>
</Properties>
</file>